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E1939" w14:textId="77777777" w:rsidR="00D219C8" w:rsidRDefault="00D219C8" w:rsidP="00D219C8">
      <w:pPr>
        <w:contextualSpacing/>
        <w:rPr>
          <w:rFonts w:ascii="Arial" w:hAnsi="Arial" w:cs="Arial"/>
          <w:b/>
        </w:rPr>
      </w:pPr>
      <w:r w:rsidRPr="00C507AB">
        <w:rPr>
          <w:rFonts w:ascii="Arial" w:hAnsi="Arial" w:cs="Arial"/>
          <w:b/>
        </w:rPr>
        <w:t>Costs and drivers of helminth</w:t>
      </w:r>
      <w:r>
        <w:rPr>
          <w:rFonts w:ascii="Arial" w:hAnsi="Arial" w:cs="Arial"/>
          <w:b/>
        </w:rPr>
        <w:t xml:space="preserve"> parasite</w:t>
      </w:r>
      <w:r w:rsidRPr="00C507AB">
        <w:rPr>
          <w:rFonts w:ascii="Arial" w:hAnsi="Arial" w:cs="Arial"/>
          <w:b/>
        </w:rPr>
        <w:t xml:space="preserve"> infection</w:t>
      </w:r>
      <w:r>
        <w:rPr>
          <w:rFonts w:ascii="Arial" w:hAnsi="Arial" w:cs="Arial"/>
          <w:b/>
        </w:rPr>
        <w:t xml:space="preserve"> </w:t>
      </w:r>
      <w:r w:rsidRPr="00C507AB">
        <w:rPr>
          <w:rFonts w:ascii="Arial" w:hAnsi="Arial" w:cs="Arial"/>
          <w:b/>
        </w:rPr>
        <w:t xml:space="preserve">in wild female baboons </w:t>
      </w:r>
    </w:p>
    <w:p w14:paraId="543A6CBB" w14:textId="77777777" w:rsidR="00D219C8" w:rsidRDefault="00D219C8" w:rsidP="00D219C8">
      <w:pPr>
        <w:contextualSpacing/>
        <w:rPr>
          <w:rFonts w:ascii="Arial" w:hAnsi="Arial" w:cs="Arial"/>
          <w:b/>
        </w:rPr>
      </w:pPr>
    </w:p>
    <w:p w14:paraId="606A37A5" w14:textId="77777777" w:rsidR="00D219C8" w:rsidRPr="00C507AB" w:rsidRDefault="00D219C8" w:rsidP="00D219C8">
      <w:pPr>
        <w:spacing w:line="360" w:lineRule="auto"/>
        <w:outlineLvl w:val="0"/>
        <w:rPr>
          <w:rFonts w:ascii="Arial" w:hAnsi="Arial" w:cs="Arial"/>
          <w:b/>
          <w:bCs/>
        </w:rPr>
      </w:pPr>
      <w:r w:rsidRPr="00C507AB">
        <w:rPr>
          <w:rFonts w:ascii="Arial" w:hAnsi="Arial" w:cs="Arial"/>
          <w:b/>
          <w:bCs/>
        </w:rPr>
        <w:t>Mercy Y. Akinyi</w:t>
      </w:r>
      <w:r>
        <w:rPr>
          <w:rFonts w:ascii="Arial" w:hAnsi="Arial" w:cs="Arial"/>
          <w:b/>
          <w:bCs/>
          <w:vertAlign w:val="superscript"/>
        </w:rPr>
        <w:t>1,2</w:t>
      </w:r>
      <w:r w:rsidRPr="00C507AB">
        <w:rPr>
          <w:rFonts w:ascii="Arial" w:hAnsi="Arial" w:cs="Arial"/>
          <w:b/>
          <w:bCs/>
        </w:rPr>
        <w:t>, David Jansen</w:t>
      </w:r>
      <w:r>
        <w:rPr>
          <w:rFonts w:ascii="Arial" w:hAnsi="Arial" w:cs="Arial"/>
          <w:b/>
          <w:bCs/>
          <w:vertAlign w:val="superscript"/>
        </w:rPr>
        <w:t>3</w:t>
      </w:r>
      <w:r w:rsidRPr="00C507AB">
        <w:rPr>
          <w:rFonts w:ascii="Arial" w:hAnsi="Arial" w:cs="Arial"/>
          <w:b/>
          <w:bCs/>
        </w:rPr>
        <w:t>, Bobby Habig</w:t>
      </w:r>
      <w:r>
        <w:rPr>
          <w:rFonts w:ascii="Arial" w:hAnsi="Arial" w:cs="Arial"/>
          <w:b/>
          <w:bCs/>
          <w:vertAlign w:val="superscript"/>
        </w:rPr>
        <w:t>3,4</w:t>
      </w:r>
      <w:r w:rsidRPr="00C507AB">
        <w:rPr>
          <w:rFonts w:ascii="Arial" w:hAnsi="Arial" w:cs="Arial"/>
          <w:b/>
          <w:bCs/>
        </w:rPr>
        <w:t>, Laurence R. Gesquiere</w:t>
      </w:r>
      <w:r>
        <w:rPr>
          <w:rFonts w:ascii="Arial" w:hAnsi="Arial" w:cs="Arial"/>
          <w:b/>
          <w:bCs/>
          <w:vertAlign w:val="superscript"/>
        </w:rPr>
        <w:t>1</w:t>
      </w:r>
      <w:r w:rsidRPr="00C507AB">
        <w:rPr>
          <w:rFonts w:ascii="Arial" w:hAnsi="Arial" w:cs="Arial"/>
          <w:b/>
          <w:bCs/>
        </w:rPr>
        <w:t>, *Susan C. Albert</w:t>
      </w:r>
      <w:r>
        <w:rPr>
          <w:rFonts w:ascii="Arial" w:hAnsi="Arial" w:cs="Arial"/>
          <w:b/>
          <w:bCs/>
        </w:rPr>
        <w:t>s</w:t>
      </w:r>
      <w:r>
        <w:rPr>
          <w:rFonts w:ascii="Arial" w:hAnsi="Arial" w:cs="Arial"/>
          <w:b/>
          <w:bCs/>
          <w:vertAlign w:val="superscript"/>
        </w:rPr>
        <w:t>1,2,5</w:t>
      </w:r>
      <w:r>
        <w:rPr>
          <w:rFonts w:ascii="Arial" w:hAnsi="Arial" w:cs="Arial"/>
          <w:b/>
          <w:bCs/>
        </w:rPr>
        <w:t>, *Elizab</w:t>
      </w:r>
      <w:r w:rsidRPr="00C507AB">
        <w:rPr>
          <w:rFonts w:ascii="Arial" w:hAnsi="Arial" w:cs="Arial"/>
          <w:b/>
          <w:bCs/>
        </w:rPr>
        <w:t>eth</w:t>
      </w:r>
      <w:r>
        <w:rPr>
          <w:rFonts w:ascii="Arial" w:hAnsi="Arial" w:cs="Arial"/>
          <w:b/>
          <w:bCs/>
        </w:rPr>
        <w:t xml:space="preserve"> A.</w:t>
      </w:r>
      <w:r w:rsidRPr="00C507AB">
        <w:rPr>
          <w:rFonts w:ascii="Arial" w:hAnsi="Arial" w:cs="Arial"/>
          <w:b/>
          <w:bCs/>
        </w:rPr>
        <w:t xml:space="preserve"> Archie</w:t>
      </w:r>
      <w:r>
        <w:rPr>
          <w:rFonts w:ascii="Arial" w:hAnsi="Arial" w:cs="Arial"/>
          <w:b/>
          <w:bCs/>
          <w:vertAlign w:val="superscript"/>
        </w:rPr>
        <w:t xml:space="preserve"> 2,3</w:t>
      </w:r>
      <w:r w:rsidRPr="00C507AB">
        <w:rPr>
          <w:rFonts w:ascii="Arial" w:hAnsi="Arial" w:cs="Arial"/>
          <w:b/>
          <w:bCs/>
          <w:vertAlign w:val="superscript"/>
        </w:rPr>
        <w:t xml:space="preserve"> </w:t>
      </w:r>
    </w:p>
    <w:p w14:paraId="65E59C7E" w14:textId="77777777" w:rsidR="00D219C8" w:rsidRPr="003518E2" w:rsidRDefault="00D219C8" w:rsidP="00D219C8">
      <w:pPr>
        <w:widowControl w:val="0"/>
        <w:autoSpaceDE w:val="0"/>
        <w:autoSpaceDN w:val="0"/>
        <w:adjustRightInd w:val="0"/>
        <w:spacing w:after="240"/>
        <w:rPr>
          <w:rFonts w:ascii="Arial" w:hAnsi="Arial" w:cs="Arial"/>
          <w:sz w:val="20"/>
          <w:szCs w:val="20"/>
        </w:rPr>
      </w:pPr>
      <w:r>
        <w:rPr>
          <w:rFonts w:ascii="Arial" w:hAnsi="Arial" w:cs="Arial"/>
          <w:sz w:val="20"/>
          <w:szCs w:val="20"/>
          <w:vertAlign w:val="superscript"/>
        </w:rPr>
        <w:t>1</w:t>
      </w:r>
      <w:r w:rsidRPr="003518E2">
        <w:rPr>
          <w:rFonts w:ascii="Arial" w:hAnsi="Arial" w:cs="Arial"/>
          <w:sz w:val="20"/>
          <w:szCs w:val="20"/>
        </w:rPr>
        <w:t xml:space="preserve">Department of Biology, Duke University, </w:t>
      </w:r>
      <w:r>
        <w:rPr>
          <w:rFonts w:ascii="Arial" w:hAnsi="Arial" w:cs="Arial"/>
          <w:sz w:val="20"/>
          <w:szCs w:val="20"/>
        </w:rPr>
        <w:t>Durham, NC 27708, USA</w:t>
      </w:r>
    </w:p>
    <w:p w14:paraId="34B168AA" w14:textId="77777777" w:rsidR="00D219C8" w:rsidRPr="003518E2" w:rsidRDefault="00D219C8" w:rsidP="00D219C8">
      <w:pPr>
        <w:widowControl w:val="0"/>
        <w:autoSpaceDE w:val="0"/>
        <w:autoSpaceDN w:val="0"/>
        <w:adjustRightInd w:val="0"/>
        <w:spacing w:after="240"/>
        <w:rPr>
          <w:rFonts w:ascii="Arial" w:hAnsi="Arial" w:cs="Arial"/>
          <w:sz w:val="20"/>
          <w:szCs w:val="20"/>
        </w:rPr>
      </w:pPr>
      <w:r>
        <w:rPr>
          <w:rFonts w:ascii="Arial" w:hAnsi="Arial" w:cs="Arial"/>
          <w:sz w:val="20"/>
          <w:szCs w:val="20"/>
          <w:vertAlign w:val="superscript"/>
        </w:rPr>
        <w:t>2</w:t>
      </w:r>
      <w:r w:rsidRPr="003518E2">
        <w:rPr>
          <w:rFonts w:ascii="Arial" w:hAnsi="Arial" w:cs="Arial"/>
          <w:sz w:val="20"/>
          <w:szCs w:val="20"/>
        </w:rPr>
        <w:t>Institute of Primate Research, National Museums of Kenya, Box 24481-00502, Nairobi, Kenya</w:t>
      </w:r>
    </w:p>
    <w:p w14:paraId="150901E6" w14:textId="77777777" w:rsidR="00D219C8" w:rsidRPr="003518E2" w:rsidRDefault="00D219C8" w:rsidP="00D219C8">
      <w:pPr>
        <w:widowControl w:val="0"/>
        <w:autoSpaceDE w:val="0"/>
        <w:autoSpaceDN w:val="0"/>
        <w:adjustRightInd w:val="0"/>
        <w:spacing w:after="240"/>
        <w:rPr>
          <w:rFonts w:ascii="Arial" w:hAnsi="Arial" w:cs="Arial"/>
          <w:sz w:val="20"/>
          <w:szCs w:val="20"/>
        </w:rPr>
      </w:pPr>
      <w:r>
        <w:rPr>
          <w:rFonts w:ascii="Arial" w:hAnsi="Arial" w:cs="Arial"/>
          <w:sz w:val="20"/>
          <w:szCs w:val="20"/>
          <w:vertAlign w:val="superscript"/>
        </w:rPr>
        <w:t>3</w:t>
      </w:r>
      <w:r w:rsidRPr="003518E2">
        <w:rPr>
          <w:rFonts w:ascii="Arial" w:hAnsi="Arial" w:cs="Arial"/>
          <w:sz w:val="20"/>
          <w:szCs w:val="20"/>
        </w:rPr>
        <w:t>Department of Biological Sciences, University of Notre Dame, Notre Dame, IN 46556, USA</w:t>
      </w:r>
    </w:p>
    <w:p w14:paraId="159A9A9E" w14:textId="77777777" w:rsidR="00D219C8" w:rsidRPr="003518E2" w:rsidRDefault="00D219C8" w:rsidP="00D219C8">
      <w:pPr>
        <w:widowControl w:val="0"/>
        <w:autoSpaceDE w:val="0"/>
        <w:autoSpaceDN w:val="0"/>
        <w:adjustRightInd w:val="0"/>
        <w:spacing w:after="240"/>
        <w:rPr>
          <w:rFonts w:ascii="Arial" w:hAnsi="Arial" w:cs="Arial"/>
          <w:sz w:val="20"/>
          <w:szCs w:val="20"/>
        </w:rPr>
      </w:pPr>
      <w:r>
        <w:rPr>
          <w:rFonts w:ascii="Arial" w:hAnsi="Arial" w:cs="Arial"/>
          <w:sz w:val="20"/>
          <w:szCs w:val="20"/>
          <w:vertAlign w:val="superscript"/>
        </w:rPr>
        <w:t>4</w:t>
      </w:r>
      <w:r w:rsidRPr="003518E2">
        <w:rPr>
          <w:rFonts w:ascii="Arial" w:hAnsi="Arial" w:cs="Arial"/>
          <w:sz w:val="20"/>
          <w:szCs w:val="20"/>
        </w:rPr>
        <w:t>Department of Biology, Queens College, City University of New York</w:t>
      </w:r>
      <w:r>
        <w:rPr>
          <w:rFonts w:ascii="Arial" w:hAnsi="Arial" w:cs="Arial"/>
          <w:sz w:val="20"/>
          <w:szCs w:val="20"/>
        </w:rPr>
        <w:t xml:space="preserve">, </w:t>
      </w:r>
      <w:r w:rsidRPr="003518E2">
        <w:rPr>
          <w:rFonts w:ascii="Arial" w:hAnsi="Arial" w:cs="Arial"/>
          <w:sz w:val="20"/>
          <w:szCs w:val="20"/>
        </w:rPr>
        <w:t xml:space="preserve">Flushing, NY 11367, USA </w:t>
      </w:r>
    </w:p>
    <w:p w14:paraId="672A4C81" w14:textId="77777777" w:rsidR="00D219C8" w:rsidRDefault="00D219C8" w:rsidP="00D219C8">
      <w:pPr>
        <w:widowControl w:val="0"/>
        <w:autoSpaceDE w:val="0"/>
        <w:autoSpaceDN w:val="0"/>
        <w:adjustRightInd w:val="0"/>
        <w:spacing w:after="240"/>
        <w:rPr>
          <w:rFonts w:ascii="Arial" w:hAnsi="Arial" w:cs="Arial"/>
          <w:sz w:val="20"/>
          <w:szCs w:val="20"/>
        </w:rPr>
      </w:pPr>
      <w:r>
        <w:rPr>
          <w:rFonts w:ascii="Arial" w:hAnsi="Arial" w:cs="Arial"/>
          <w:sz w:val="20"/>
          <w:szCs w:val="20"/>
          <w:vertAlign w:val="superscript"/>
        </w:rPr>
        <w:t>5</w:t>
      </w:r>
      <w:r w:rsidRPr="003518E2">
        <w:rPr>
          <w:rFonts w:ascii="Arial" w:hAnsi="Arial" w:cs="Arial"/>
          <w:sz w:val="20"/>
          <w:szCs w:val="20"/>
        </w:rPr>
        <w:t>Department of Evolutionary Anthropology, Duke University, Box 90338, Durham, NC 27708, USA</w:t>
      </w:r>
      <w:r w:rsidRPr="003518E2">
        <w:rPr>
          <w:rFonts w:ascii="MS Mincho" w:eastAsia="MS Mincho" w:hAnsi="MS Mincho" w:cs="MS Mincho"/>
          <w:sz w:val="20"/>
          <w:szCs w:val="20"/>
        </w:rPr>
        <w:t> </w:t>
      </w:r>
      <w:r w:rsidRPr="003518E2">
        <w:rPr>
          <w:rFonts w:ascii="Arial" w:hAnsi="Arial" w:cs="Arial"/>
          <w:sz w:val="20"/>
          <w:szCs w:val="20"/>
        </w:rPr>
        <w:t xml:space="preserve"> </w:t>
      </w:r>
    </w:p>
    <w:p w14:paraId="5CC5D80A" w14:textId="77777777" w:rsidR="00D219C8" w:rsidRDefault="00D219C8" w:rsidP="00D219C8">
      <w:pPr>
        <w:widowControl w:val="0"/>
        <w:autoSpaceDE w:val="0"/>
        <w:autoSpaceDN w:val="0"/>
        <w:adjustRightInd w:val="0"/>
        <w:spacing w:after="240"/>
        <w:rPr>
          <w:rFonts w:ascii="Times" w:hAnsi="Times" w:cs="Times"/>
        </w:rPr>
      </w:pPr>
      <w:r w:rsidRPr="003518E2">
        <w:rPr>
          <w:rFonts w:ascii="Arial" w:hAnsi="Arial" w:cs="Arial"/>
          <w:sz w:val="20"/>
          <w:szCs w:val="20"/>
        </w:rPr>
        <w:t>*These authors contributed equally to this manuscript.</w:t>
      </w:r>
    </w:p>
    <w:p w14:paraId="424AD9AB" w14:textId="77777777" w:rsidR="00851AAD" w:rsidRPr="008C2565" w:rsidRDefault="00851AAD" w:rsidP="00FB3CED">
      <w:pPr>
        <w:spacing w:line="360" w:lineRule="auto"/>
        <w:rPr>
          <w:rFonts w:ascii="Arial" w:hAnsi="Arial" w:cs="Arial"/>
          <w:b/>
          <w:bCs/>
          <w:sz w:val="22"/>
          <w:szCs w:val="22"/>
          <w:u w:val="single"/>
        </w:rPr>
      </w:pPr>
    </w:p>
    <w:p w14:paraId="68371D90" w14:textId="77777777" w:rsidR="00851AAD" w:rsidRDefault="00851AAD" w:rsidP="00FB3CED">
      <w:pPr>
        <w:spacing w:line="360" w:lineRule="auto"/>
        <w:rPr>
          <w:rFonts w:ascii="Arial" w:hAnsi="Arial" w:cs="Arial"/>
          <w:b/>
          <w:bCs/>
          <w:sz w:val="22"/>
          <w:szCs w:val="22"/>
          <w:u w:val="single"/>
          <w:lang w:val="en-US"/>
        </w:rPr>
      </w:pPr>
    </w:p>
    <w:p w14:paraId="0CA0DAAC" w14:textId="77777777" w:rsidR="00892EF2" w:rsidRDefault="00892EF2" w:rsidP="00FB3CED">
      <w:pPr>
        <w:spacing w:line="360" w:lineRule="auto"/>
        <w:rPr>
          <w:rFonts w:ascii="Arial" w:hAnsi="Arial" w:cs="Arial"/>
          <w:b/>
          <w:bCs/>
          <w:sz w:val="22"/>
          <w:szCs w:val="22"/>
          <w:u w:val="single"/>
          <w:lang w:val="en-US"/>
        </w:rPr>
      </w:pPr>
    </w:p>
    <w:p w14:paraId="4CBF1FE8" w14:textId="77777777" w:rsidR="00851AAD" w:rsidRPr="006F15A8" w:rsidRDefault="00851AAD" w:rsidP="00FB3CED">
      <w:pPr>
        <w:spacing w:line="360" w:lineRule="auto"/>
        <w:rPr>
          <w:rFonts w:ascii="Arial" w:hAnsi="Arial" w:cs="Arial"/>
          <w:b/>
          <w:bCs/>
          <w:sz w:val="22"/>
          <w:szCs w:val="22"/>
          <w:u w:val="single"/>
          <w:lang w:val="en-US"/>
        </w:rPr>
      </w:pPr>
    </w:p>
    <w:p w14:paraId="44DA4DEF" w14:textId="77777777" w:rsidR="006F15A8" w:rsidRPr="00FB3CED" w:rsidRDefault="006F15A8" w:rsidP="00FB3CED">
      <w:pPr>
        <w:spacing w:line="360" w:lineRule="auto"/>
        <w:outlineLvl w:val="0"/>
        <w:rPr>
          <w:rFonts w:ascii="Arial" w:hAnsi="Arial" w:cs="Arial"/>
          <w:b/>
          <w:sz w:val="22"/>
          <w:szCs w:val="22"/>
        </w:rPr>
      </w:pPr>
      <w:r w:rsidRPr="00FB3CED">
        <w:rPr>
          <w:rFonts w:ascii="Arial" w:hAnsi="Arial" w:cs="Arial"/>
          <w:b/>
          <w:sz w:val="22"/>
          <w:szCs w:val="22"/>
        </w:rPr>
        <w:t>Table of Contents</w:t>
      </w:r>
    </w:p>
    <w:p w14:paraId="05EC962E" w14:textId="37CFA89C" w:rsidR="006F15A8" w:rsidRPr="00FB3CED" w:rsidRDefault="006F15A8" w:rsidP="00994A5E">
      <w:pPr>
        <w:spacing w:line="360" w:lineRule="auto"/>
        <w:jc w:val="both"/>
        <w:rPr>
          <w:rFonts w:ascii="Arial" w:hAnsi="Arial" w:cs="Arial"/>
          <w:sz w:val="22"/>
          <w:szCs w:val="22"/>
        </w:rPr>
      </w:pPr>
      <w:r w:rsidRPr="00FB3CED">
        <w:rPr>
          <w:rFonts w:ascii="Arial" w:hAnsi="Arial" w:cs="Arial"/>
          <w:sz w:val="22"/>
          <w:szCs w:val="22"/>
        </w:rPr>
        <w:t xml:space="preserve">Supplementary </w:t>
      </w:r>
      <w:r w:rsidR="00892EF2">
        <w:rPr>
          <w:rFonts w:ascii="Arial" w:hAnsi="Arial" w:cs="Arial"/>
          <w:sz w:val="22"/>
          <w:szCs w:val="22"/>
        </w:rPr>
        <w:t>Methods</w:t>
      </w:r>
      <w:r w:rsidRPr="006F15A8">
        <w:rPr>
          <w:rFonts w:ascii="Arial" w:hAnsi="Arial" w:cs="Arial"/>
          <w:sz w:val="22"/>
          <w:szCs w:val="22"/>
        </w:rPr>
        <w:t>……</w:t>
      </w:r>
      <w:r>
        <w:rPr>
          <w:rFonts w:ascii="Arial" w:hAnsi="Arial" w:cs="Arial"/>
          <w:sz w:val="22"/>
          <w:szCs w:val="22"/>
        </w:rPr>
        <w:t>…</w:t>
      </w:r>
      <w:r w:rsidR="00892EF2">
        <w:rPr>
          <w:rFonts w:ascii="Arial" w:hAnsi="Arial" w:cs="Arial"/>
          <w:sz w:val="22"/>
          <w:szCs w:val="22"/>
        </w:rPr>
        <w:t>.</w:t>
      </w:r>
      <w:r>
        <w:rPr>
          <w:rFonts w:ascii="Arial" w:hAnsi="Arial" w:cs="Arial"/>
          <w:sz w:val="22"/>
          <w:szCs w:val="22"/>
        </w:rPr>
        <w:t>……………..</w:t>
      </w:r>
      <w:r w:rsidRPr="006F15A8">
        <w:rPr>
          <w:rFonts w:ascii="Arial" w:hAnsi="Arial" w:cs="Arial"/>
          <w:sz w:val="22"/>
          <w:szCs w:val="22"/>
        </w:rPr>
        <w:t>………</w:t>
      </w:r>
      <w:r w:rsidR="00AC44AF" w:rsidRPr="00AC44AF">
        <w:rPr>
          <w:rFonts w:ascii="Arial" w:hAnsi="Arial" w:cs="Arial"/>
          <w:sz w:val="22"/>
          <w:szCs w:val="22"/>
        </w:rPr>
        <w:t>……………………………………………..</w:t>
      </w:r>
      <w:r w:rsidR="00AC44AF">
        <w:rPr>
          <w:rFonts w:ascii="Arial" w:hAnsi="Arial" w:cs="Arial"/>
          <w:sz w:val="22"/>
          <w:szCs w:val="22"/>
        </w:rPr>
        <w:t>2</w:t>
      </w:r>
    </w:p>
    <w:p w14:paraId="604A19B5" w14:textId="2A1AAE66" w:rsidR="006F15A8" w:rsidRDefault="006F15A8" w:rsidP="00994A5E">
      <w:pPr>
        <w:spacing w:line="360" w:lineRule="auto"/>
        <w:jc w:val="both"/>
        <w:rPr>
          <w:rFonts w:ascii="Arial" w:hAnsi="Arial" w:cs="Arial"/>
          <w:sz w:val="22"/>
          <w:szCs w:val="22"/>
        </w:rPr>
      </w:pPr>
      <w:r w:rsidRPr="00FB3CED">
        <w:rPr>
          <w:rFonts w:ascii="Arial" w:hAnsi="Arial" w:cs="Arial"/>
          <w:sz w:val="22"/>
          <w:szCs w:val="22"/>
        </w:rPr>
        <w:t>Supplementary</w:t>
      </w:r>
      <w:r>
        <w:rPr>
          <w:rFonts w:ascii="Arial" w:hAnsi="Arial" w:cs="Arial"/>
          <w:sz w:val="22"/>
          <w:szCs w:val="22"/>
        </w:rPr>
        <w:t xml:space="preserve"> Tables</w:t>
      </w:r>
      <w:r w:rsidRPr="006F15A8">
        <w:rPr>
          <w:rFonts w:ascii="Arial" w:hAnsi="Arial" w:cs="Arial"/>
          <w:sz w:val="22"/>
          <w:szCs w:val="22"/>
        </w:rPr>
        <w:t>…………………………………………</w:t>
      </w:r>
      <w:r w:rsidRPr="00FB3CED">
        <w:rPr>
          <w:rFonts w:ascii="Arial" w:hAnsi="Arial" w:cs="Arial"/>
          <w:sz w:val="22"/>
          <w:szCs w:val="22"/>
        </w:rPr>
        <w:t>………</w:t>
      </w:r>
      <w:r>
        <w:rPr>
          <w:rFonts w:ascii="Arial" w:hAnsi="Arial" w:cs="Arial"/>
          <w:sz w:val="22"/>
          <w:szCs w:val="22"/>
        </w:rPr>
        <w:t>...</w:t>
      </w:r>
      <w:r w:rsidRPr="006F15A8">
        <w:rPr>
          <w:rFonts w:ascii="Arial" w:hAnsi="Arial" w:cs="Arial"/>
          <w:sz w:val="22"/>
          <w:szCs w:val="22"/>
        </w:rPr>
        <w:t>……………………</w:t>
      </w:r>
      <w:r>
        <w:rPr>
          <w:rFonts w:ascii="Arial" w:hAnsi="Arial" w:cs="Arial"/>
          <w:sz w:val="22"/>
          <w:szCs w:val="22"/>
        </w:rPr>
        <w:t>.</w:t>
      </w:r>
      <w:r w:rsidR="00892EF2" w:rsidRPr="00892EF2">
        <w:rPr>
          <w:rFonts w:ascii="Arial" w:hAnsi="Arial" w:cs="Arial"/>
          <w:sz w:val="22"/>
          <w:szCs w:val="22"/>
        </w:rPr>
        <w:t>…….</w:t>
      </w:r>
      <w:r w:rsidR="003D56A1">
        <w:rPr>
          <w:rFonts w:ascii="Arial" w:hAnsi="Arial" w:cs="Arial"/>
          <w:sz w:val="22"/>
          <w:szCs w:val="22"/>
        </w:rPr>
        <w:t>3</w:t>
      </w:r>
    </w:p>
    <w:p w14:paraId="15C91B09" w14:textId="1B209907" w:rsidR="006F15A8" w:rsidRPr="00FB3CED" w:rsidRDefault="006F15A8" w:rsidP="00994A5E">
      <w:pPr>
        <w:spacing w:line="360" w:lineRule="auto"/>
        <w:jc w:val="both"/>
        <w:rPr>
          <w:rFonts w:ascii="Arial" w:hAnsi="Arial" w:cs="Arial"/>
          <w:sz w:val="22"/>
          <w:szCs w:val="22"/>
        </w:rPr>
      </w:pPr>
      <w:r>
        <w:rPr>
          <w:rFonts w:ascii="Arial" w:hAnsi="Arial" w:cs="Arial"/>
          <w:sz w:val="22"/>
          <w:szCs w:val="22"/>
        </w:rPr>
        <w:t>References……</w:t>
      </w:r>
      <w:r w:rsidRPr="00FB3CED">
        <w:rPr>
          <w:rFonts w:ascii="Arial" w:hAnsi="Arial" w:cs="Arial"/>
          <w:sz w:val="22"/>
          <w:szCs w:val="22"/>
        </w:rPr>
        <w:t>………</w:t>
      </w:r>
      <w:r w:rsidR="000214E8">
        <w:rPr>
          <w:rFonts w:ascii="Arial" w:hAnsi="Arial" w:cs="Arial"/>
          <w:sz w:val="22"/>
          <w:szCs w:val="22"/>
        </w:rPr>
        <w:t>…</w:t>
      </w:r>
      <w:r w:rsidR="00570AA6">
        <w:rPr>
          <w:rFonts w:ascii="Arial" w:hAnsi="Arial" w:cs="Arial"/>
          <w:sz w:val="22"/>
          <w:szCs w:val="22"/>
        </w:rPr>
        <w:t>…………………………………………………………………………</w:t>
      </w:r>
      <w:r w:rsidR="00DA2C7D">
        <w:rPr>
          <w:rFonts w:ascii="Arial" w:hAnsi="Arial" w:cs="Arial"/>
          <w:sz w:val="22"/>
          <w:szCs w:val="22"/>
        </w:rPr>
        <w:t>….7</w:t>
      </w:r>
      <w:bookmarkStart w:id="0" w:name="_GoBack"/>
      <w:bookmarkEnd w:id="0"/>
    </w:p>
    <w:p w14:paraId="5F1ED96C" w14:textId="77777777" w:rsidR="006F15A8" w:rsidRPr="00C172F5" w:rsidRDefault="006F15A8" w:rsidP="00FB3CED">
      <w:pPr>
        <w:spacing w:line="360" w:lineRule="auto"/>
        <w:rPr>
          <w:rFonts w:cstheme="minorHAnsi"/>
        </w:rPr>
      </w:pPr>
    </w:p>
    <w:p w14:paraId="2D4D5ED8" w14:textId="77777777" w:rsidR="00851AAD" w:rsidRDefault="00851AAD" w:rsidP="00FB3CED">
      <w:pPr>
        <w:spacing w:line="360" w:lineRule="auto"/>
        <w:rPr>
          <w:rFonts w:ascii="Arial" w:hAnsi="Arial" w:cs="Arial"/>
          <w:b/>
          <w:bCs/>
          <w:sz w:val="22"/>
          <w:szCs w:val="22"/>
          <w:u w:val="single"/>
          <w:lang w:val="en-US"/>
        </w:rPr>
      </w:pPr>
    </w:p>
    <w:p w14:paraId="7F6EAD82" w14:textId="77777777" w:rsidR="00851AAD" w:rsidRDefault="00851AAD" w:rsidP="00FB3CED">
      <w:pPr>
        <w:spacing w:line="360" w:lineRule="auto"/>
        <w:rPr>
          <w:rFonts w:ascii="Arial" w:hAnsi="Arial" w:cs="Arial"/>
          <w:b/>
          <w:bCs/>
          <w:sz w:val="22"/>
          <w:szCs w:val="22"/>
          <w:u w:val="single"/>
          <w:lang w:val="en-US"/>
        </w:rPr>
      </w:pPr>
    </w:p>
    <w:p w14:paraId="4A73CB1F" w14:textId="77777777" w:rsidR="00851AAD" w:rsidRDefault="00851AAD" w:rsidP="00FB3CED">
      <w:pPr>
        <w:spacing w:line="360" w:lineRule="auto"/>
        <w:rPr>
          <w:rFonts w:ascii="Arial" w:hAnsi="Arial" w:cs="Arial"/>
          <w:b/>
          <w:bCs/>
          <w:sz w:val="22"/>
          <w:szCs w:val="22"/>
          <w:u w:val="single"/>
          <w:lang w:val="en-US"/>
        </w:rPr>
      </w:pPr>
    </w:p>
    <w:p w14:paraId="431F6A2E" w14:textId="77777777" w:rsidR="00851AAD" w:rsidRDefault="00851AAD" w:rsidP="00FB3CED">
      <w:pPr>
        <w:spacing w:line="360" w:lineRule="auto"/>
        <w:rPr>
          <w:rFonts w:ascii="Arial" w:hAnsi="Arial" w:cs="Arial"/>
          <w:b/>
          <w:bCs/>
          <w:sz w:val="22"/>
          <w:szCs w:val="22"/>
          <w:u w:val="single"/>
          <w:lang w:val="en-US"/>
        </w:rPr>
      </w:pPr>
    </w:p>
    <w:p w14:paraId="5186D6DD" w14:textId="77777777" w:rsidR="00851AAD" w:rsidRDefault="00851AAD" w:rsidP="00FB3CED">
      <w:pPr>
        <w:spacing w:line="360" w:lineRule="auto"/>
        <w:rPr>
          <w:rFonts w:ascii="Arial" w:hAnsi="Arial" w:cs="Arial"/>
          <w:b/>
          <w:bCs/>
          <w:sz w:val="22"/>
          <w:szCs w:val="22"/>
          <w:u w:val="single"/>
          <w:lang w:val="en-US"/>
        </w:rPr>
      </w:pPr>
    </w:p>
    <w:p w14:paraId="2CADF4FD" w14:textId="77777777" w:rsidR="00AC44AF" w:rsidRDefault="00AC44AF">
      <w:pPr>
        <w:rPr>
          <w:rFonts w:ascii="Arial" w:hAnsi="Arial" w:cs="Arial"/>
          <w:b/>
          <w:bCs/>
          <w:sz w:val="22"/>
          <w:szCs w:val="22"/>
          <w:u w:val="single"/>
          <w:lang w:val="en-US"/>
        </w:rPr>
      </w:pPr>
      <w:r>
        <w:rPr>
          <w:rFonts w:ascii="Arial" w:hAnsi="Arial" w:cs="Arial"/>
          <w:b/>
          <w:bCs/>
          <w:sz w:val="22"/>
          <w:szCs w:val="22"/>
          <w:u w:val="single"/>
          <w:lang w:val="en-US"/>
        </w:rPr>
        <w:br w:type="page"/>
      </w:r>
    </w:p>
    <w:p w14:paraId="04A2E7CC" w14:textId="6036AD94" w:rsidR="00851AAD" w:rsidRDefault="003622E1" w:rsidP="00FB3CED">
      <w:pPr>
        <w:spacing w:line="480" w:lineRule="auto"/>
        <w:rPr>
          <w:rFonts w:ascii="Arial" w:hAnsi="Arial" w:cs="Arial"/>
          <w:b/>
          <w:bCs/>
          <w:sz w:val="22"/>
          <w:szCs w:val="22"/>
          <w:u w:val="single"/>
          <w:lang w:val="en-US"/>
        </w:rPr>
      </w:pPr>
      <w:r>
        <w:rPr>
          <w:rFonts w:ascii="Arial" w:hAnsi="Arial" w:cs="Arial"/>
          <w:b/>
          <w:bCs/>
          <w:sz w:val="22"/>
          <w:szCs w:val="22"/>
          <w:u w:val="single"/>
          <w:lang w:val="en-US"/>
        </w:rPr>
        <w:lastRenderedPageBreak/>
        <w:t>Supplementary methods</w:t>
      </w:r>
    </w:p>
    <w:p w14:paraId="6FC987F0" w14:textId="02C25C30" w:rsidR="00675FBC" w:rsidRDefault="00135FB4" w:rsidP="00FB3CED">
      <w:pPr>
        <w:pStyle w:val="CommentText"/>
        <w:spacing w:line="480" w:lineRule="auto"/>
        <w:contextualSpacing/>
        <w:rPr>
          <w:rFonts w:ascii="Arial" w:hAnsi="Arial" w:cs="Arial"/>
          <w:sz w:val="22"/>
          <w:szCs w:val="22"/>
        </w:rPr>
      </w:pPr>
      <w:r w:rsidRPr="00FB3CED">
        <w:rPr>
          <w:rFonts w:ascii="Arial" w:hAnsi="Arial" w:cs="Arial"/>
          <w:bCs/>
          <w:i/>
          <w:sz w:val="22"/>
          <w:szCs w:val="22"/>
          <w:lang w:val="en-US"/>
        </w:rPr>
        <w:t>Identifying and counting helminths.</w:t>
      </w:r>
      <w:r w:rsidR="00D15789" w:rsidRPr="00771989">
        <w:rPr>
          <w:rFonts w:ascii="Arial" w:hAnsi="Arial" w:cs="Arial"/>
          <w:i/>
          <w:iCs/>
          <w:color w:val="000000"/>
          <w:sz w:val="22"/>
          <w:szCs w:val="22"/>
          <w:u w:val="single"/>
        </w:rPr>
        <w:t xml:space="preserve"> </w:t>
      </w:r>
      <w:r w:rsidRPr="00FB3CED">
        <w:rPr>
          <w:rFonts w:ascii="Arial" w:hAnsi="Arial" w:cs="Arial"/>
          <w:iCs/>
          <w:color w:val="000000"/>
          <w:sz w:val="22"/>
          <w:szCs w:val="22"/>
          <w:u w:val="single"/>
        </w:rPr>
        <w:t xml:space="preserve">Helminth identifications </w:t>
      </w:r>
      <w:r w:rsidRPr="00A824FA">
        <w:rPr>
          <w:rFonts w:ascii="Arial" w:hAnsi="Arial" w:cs="Arial"/>
          <w:color w:val="000000"/>
          <w:sz w:val="22"/>
          <w:szCs w:val="22"/>
        </w:rPr>
        <w:t>relied</w:t>
      </w:r>
      <w:r w:rsidR="00675FBC" w:rsidRPr="00A824FA">
        <w:rPr>
          <w:rFonts w:ascii="Arial" w:hAnsi="Arial" w:cs="Arial"/>
          <w:color w:val="000000"/>
          <w:sz w:val="22"/>
          <w:szCs w:val="22"/>
        </w:rPr>
        <w:t xml:space="preserve"> on parasite</w:t>
      </w:r>
      <w:r w:rsidR="00675FBC" w:rsidRPr="005B3017">
        <w:rPr>
          <w:rFonts w:ascii="Arial" w:hAnsi="Arial" w:cs="Arial"/>
          <w:color w:val="000000"/>
          <w:sz w:val="22"/>
          <w:szCs w:val="22"/>
        </w:rPr>
        <w:t xml:space="preserve"> egg, larvae, cyst coloration, shape, contents</w:t>
      </w:r>
      <w:r w:rsidR="006E791D">
        <w:rPr>
          <w:rFonts w:ascii="Arial" w:hAnsi="Arial" w:cs="Arial"/>
          <w:color w:val="000000"/>
          <w:sz w:val="22"/>
          <w:szCs w:val="22"/>
        </w:rPr>
        <w:t>,</w:t>
      </w:r>
      <w:r w:rsidR="00675FBC" w:rsidRPr="005B3017">
        <w:rPr>
          <w:rFonts w:ascii="Arial" w:hAnsi="Arial" w:cs="Arial"/>
          <w:color w:val="000000"/>
          <w:sz w:val="22"/>
          <w:szCs w:val="22"/>
        </w:rPr>
        <w:t xml:space="preserve"> and size </w:t>
      </w:r>
      <w:r w:rsidR="00675FBC" w:rsidRPr="005B3017">
        <w:rPr>
          <w:rFonts w:ascii="Arial" w:hAnsi="Arial" w:cs="Arial"/>
          <w:color w:val="000000"/>
        </w:rPr>
        <w:fldChar w:fldCharType="begin" w:fldLock="1"/>
      </w:r>
      <w:r w:rsidR="00DA0A2D">
        <w:rPr>
          <w:rFonts w:ascii="Arial" w:hAnsi="Arial" w:cs="Arial"/>
          <w:color w:val="000000"/>
          <w:sz w:val="22"/>
          <w:szCs w:val="22"/>
        </w:rPr>
        <w:instrText>ADDIN CSL_CITATION {"citationItems":[{"id":"ITEM-1","itemData":{"DOI":"10.1007/s10764-006-9064-x","ISBN":"0164-0291","ISSN":"01640291","abstract":"Recent evidence of emerging human diseases with origins or likely transmission to humans, or both, that involve primates and a greater recognition of the risk of human pathogen transmission to free-ranging primates have raised awareness of the potential impact of zoonotic pathogen transmission on primate conservation and nonhuman primate and human health. As human population density continues to increase exponentially, speeding the reduction and fragmentation of primate habitats, greater human-primate contact is inevitable and even higher rates of pathogen transmission are likely. Thus interest has grown in collecting baseline data on patterns of parasitic infections in wild primate populations to provide an index of population health and to begin to assess and, to manage disease risks. Primatologists traditionally have been involved with such surveys through noninvasive assessment of gastrointestinal parasites. Unfortunately, previous studies have tended toward divergent methodologies, compromising the potential for longitudinal and comparative work. Here, I provide practical guidelines and standardized methodologies for the noninvasive assessment of gastrointestinal parasites of primates.","author":[{"dropping-particle":"","family":"Gillespie","given":"Thomas R.","non-dropping-particle":"","parse-names":false,"suffix":""}],"container-title":"International Journal of Primatology","id":"ITEM-1","issue":"4","issued":{"date-parts":[["2006"]]},"page":"1129-1143","title":"Noninvasive assessment of gastrointestinal parasite infections in free-ranging primates","type":"article-journal","volume":"27"},"uris":["http://www.mendeley.com/documents/?uuid=02eb881e-e816-4961-9fde-6f956d70177b"]}],"mendeley":{"formattedCitation":"(Gillespie, 2006)","plainTextFormattedCitation":"(Gillespie, 2006)","previouslyFormattedCitation":"(Gillespie, 2006)"},"properties":{"noteIndex":0},"schema":"https://github.com/citation-style-language/schema/raw/master/csl-citation.json"}</w:instrText>
      </w:r>
      <w:r w:rsidR="00675FBC" w:rsidRPr="005B3017">
        <w:rPr>
          <w:rFonts w:ascii="Arial" w:hAnsi="Arial" w:cs="Arial"/>
          <w:color w:val="000000"/>
        </w:rPr>
        <w:fldChar w:fldCharType="separate"/>
      </w:r>
      <w:r w:rsidR="00675FBC" w:rsidRPr="005B3017">
        <w:rPr>
          <w:rFonts w:ascii="Arial" w:hAnsi="Arial" w:cs="Arial"/>
          <w:noProof/>
          <w:color w:val="000000"/>
          <w:sz w:val="22"/>
          <w:szCs w:val="22"/>
        </w:rPr>
        <w:t>(Gillespie, 2006)</w:t>
      </w:r>
      <w:r w:rsidR="00675FBC" w:rsidRPr="005B3017">
        <w:rPr>
          <w:rFonts w:ascii="Arial" w:hAnsi="Arial" w:cs="Arial"/>
          <w:color w:val="000000"/>
        </w:rPr>
        <w:fldChar w:fldCharType="end"/>
      </w:r>
      <w:r w:rsidR="00675FBC" w:rsidRPr="005B3017">
        <w:rPr>
          <w:rFonts w:ascii="Arial" w:hAnsi="Arial" w:cs="Arial"/>
          <w:color w:val="000000"/>
          <w:sz w:val="22"/>
          <w:szCs w:val="22"/>
        </w:rPr>
        <w:t>. Helminth egg counts were car</w:t>
      </w:r>
      <w:r w:rsidR="00ED0232">
        <w:rPr>
          <w:rFonts w:ascii="Arial" w:hAnsi="Arial" w:cs="Arial"/>
          <w:color w:val="000000"/>
          <w:sz w:val="22"/>
          <w:szCs w:val="22"/>
        </w:rPr>
        <w:t>ried out using</w:t>
      </w:r>
      <w:r w:rsidR="00675FBC" w:rsidRPr="005B3017">
        <w:rPr>
          <w:rFonts w:ascii="Arial" w:hAnsi="Arial" w:cs="Arial"/>
          <w:color w:val="000000"/>
          <w:sz w:val="22"/>
          <w:szCs w:val="22"/>
        </w:rPr>
        <w:t xml:space="preserve"> floatation </w:t>
      </w:r>
      <w:r w:rsidR="00ED0232" w:rsidRPr="00C507AB">
        <w:rPr>
          <w:rFonts w:ascii="Arial" w:hAnsi="Arial"/>
          <w:color w:val="000000"/>
          <w:sz w:val="22"/>
          <w:szCs w:val="22"/>
        </w:rPr>
        <w:t xml:space="preserve">(2 slides counted per sample) and sedimentation (5 slides per sample) </w:t>
      </w:r>
      <w:r w:rsidR="00675FBC" w:rsidRPr="005B3017">
        <w:rPr>
          <w:rFonts w:ascii="Arial" w:hAnsi="Arial" w:cs="Arial"/>
          <w:color w:val="000000"/>
          <w:sz w:val="22"/>
          <w:szCs w:val="22"/>
        </w:rPr>
        <w:t xml:space="preserve">techniques adapted from </w:t>
      </w:r>
      <w:r w:rsidR="00675FBC" w:rsidRPr="005B3017">
        <w:rPr>
          <w:rFonts w:ascii="Arial" w:hAnsi="Arial" w:cs="Arial"/>
          <w:color w:val="000000"/>
        </w:rPr>
        <w:fldChar w:fldCharType="begin" w:fldLock="1"/>
      </w:r>
      <w:r w:rsidR="00DA0A2D">
        <w:rPr>
          <w:rFonts w:ascii="Arial" w:hAnsi="Arial" w:cs="Arial"/>
          <w:color w:val="000000"/>
          <w:sz w:val="22"/>
          <w:szCs w:val="22"/>
        </w:rPr>
        <w:instrText>ADDIN CSL_CITATION {"citationItems":[{"id":"ITEM-1","itemData":{"DOI":"10.1007/s10764-006-9064-x","ISBN":"0164-0291","ISSN":"01640291","abstract":"Recent evidence of emerging human diseases with origins or likely transmission to humans, or both, that involve primates and a greater recognition of the risk of human pathogen transmission to free-ranging primates have raised awareness of the potential impact of zoonotic pathogen transmission on primate conservation and nonhuman primate and human health. As human population density continues to increase exponentially, speeding the reduction and fragmentation of primate habitats, greater human-primate contact is inevitable and even higher rates of pathogen transmission are likely. Thus interest has grown in collecting baseline data on patterns of parasitic infections in wild primate populations to provide an index of population health and to begin to assess and, to manage disease risks. Primatologists traditionally have been involved with such surveys through noninvasive assessment of gastrointestinal parasites. Unfortunately, previous studies have tended toward divergent methodologies, compromising the potential for longitudinal and comparative work. Here, I provide practical guidelines and standardized methodologies for the noninvasive assessment of gastrointestinal parasites of primates.","author":[{"dropping-particle":"","family":"Gillespie","given":"Thomas R.","non-dropping-particle":"","parse-names":false,"suffix":""}],"container-title":"International Journal of Primatology","id":"ITEM-1","issue":"4","issued":{"date-parts":[["2006"]]},"page":"1129-1143","title":"Noninvasive assessment of gastrointestinal parasite infections in free-ranging primates","type":"article-journal","volume":"27"},"uris":["http://www.mendeley.com/documents/?uuid=02eb881e-e816-4961-9fde-6f956d70177b"]}],"mendeley":{"formattedCitation":"(Gillespie, 2006)","manualFormatting":"Gillespie (2006)","plainTextFormattedCitation":"(Gillespie, 2006)","previouslyFormattedCitation":"(Gillespie, 2006)"},"properties":{"noteIndex":0},"schema":"https://github.com/citation-style-language/schema/raw/master/csl-citation.json"}</w:instrText>
      </w:r>
      <w:r w:rsidR="00675FBC" w:rsidRPr="005B3017">
        <w:rPr>
          <w:rFonts w:ascii="Arial" w:hAnsi="Arial" w:cs="Arial"/>
          <w:color w:val="000000"/>
        </w:rPr>
        <w:fldChar w:fldCharType="separate"/>
      </w:r>
      <w:r w:rsidR="00675FBC" w:rsidRPr="005B3017">
        <w:rPr>
          <w:rFonts w:ascii="Arial" w:hAnsi="Arial" w:cs="Arial"/>
          <w:noProof/>
          <w:color w:val="000000"/>
          <w:sz w:val="22"/>
          <w:szCs w:val="22"/>
        </w:rPr>
        <w:t>Gillespie (2006)</w:t>
      </w:r>
      <w:r w:rsidR="00675FBC" w:rsidRPr="005B3017">
        <w:rPr>
          <w:rFonts w:ascii="Arial" w:hAnsi="Arial" w:cs="Arial"/>
          <w:color w:val="000000"/>
        </w:rPr>
        <w:fldChar w:fldCharType="end"/>
      </w:r>
      <w:r w:rsidR="00675FBC" w:rsidRPr="005B3017">
        <w:rPr>
          <w:rFonts w:ascii="Arial" w:hAnsi="Arial" w:cs="Arial"/>
          <w:color w:val="000000"/>
          <w:sz w:val="22"/>
          <w:szCs w:val="22"/>
        </w:rPr>
        <w:t xml:space="preserve">. Prior to analysis, each sample </w:t>
      </w:r>
      <w:r w:rsidR="00675FBC" w:rsidRPr="0050060E">
        <w:rPr>
          <w:rFonts w:ascii="Arial" w:hAnsi="Arial" w:cs="Arial"/>
          <w:color w:val="000000"/>
          <w:sz w:val="22"/>
          <w:szCs w:val="22"/>
        </w:rPr>
        <w:t xml:space="preserve">was thoroughly homogenized to ensure a uniform distribution of parasite eggs in the sample. </w:t>
      </w:r>
      <w:r w:rsidR="0014681D" w:rsidRPr="0050060E">
        <w:rPr>
          <w:rFonts w:ascii="Arial" w:hAnsi="Arial" w:cs="Arial"/>
          <w:sz w:val="22"/>
          <w:szCs w:val="22"/>
        </w:rPr>
        <w:t xml:space="preserve">Table S1 in </w:t>
      </w:r>
      <w:proofErr w:type="spellStart"/>
      <w:r w:rsidR="0014681D" w:rsidRPr="0050060E">
        <w:rPr>
          <w:rFonts w:ascii="Arial" w:hAnsi="Arial" w:cs="Arial"/>
          <w:sz w:val="22"/>
          <w:szCs w:val="22"/>
        </w:rPr>
        <w:t>Habig</w:t>
      </w:r>
      <w:proofErr w:type="spellEnd"/>
      <w:r w:rsidR="0014681D" w:rsidRPr="0050060E">
        <w:rPr>
          <w:rFonts w:ascii="Arial" w:hAnsi="Arial" w:cs="Arial"/>
          <w:sz w:val="22"/>
          <w:szCs w:val="22"/>
        </w:rPr>
        <w:t xml:space="preserve"> et al (in review) lists the helminth taxa commonl</w:t>
      </w:r>
      <w:r w:rsidR="0050060E" w:rsidRPr="0050060E">
        <w:rPr>
          <w:rFonts w:ascii="Arial" w:hAnsi="Arial" w:cs="Arial"/>
          <w:sz w:val="22"/>
          <w:szCs w:val="22"/>
        </w:rPr>
        <w:t>y occurring</w:t>
      </w:r>
      <w:r w:rsidR="0014681D" w:rsidRPr="0050060E">
        <w:rPr>
          <w:rFonts w:ascii="Arial" w:hAnsi="Arial" w:cs="Arial"/>
          <w:sz w:val="22"/>
          <w:szCs w:val="22"/>
        </w:rPr>
        <w:t xml:space="preserve"> in this population and their</w:t>
      </w:r>
      <w:r w:rsidR="0014681D" w:rsidRPr="005B3017">
        <w:rPr>
          <w:rFonts w:ascii="Arial" w:hAnsi="Arial" w:cs="Arial"/>
          <w:sz w:val="22"/>
          <w:szCs w:val="22"/>
        </w:rPr>
        <w:t xml:space="preserve"> life history traits</w:t>
      </w:r>
      <w:r w:rsidR="0014681D">
        <w:rPr>
          <w:rFonts w:ascii="Arial" w:hAnsi="Arial" w:cs="Arial"/>
          <w:sz w:val="22"/>
          <w:szCs w:val="22"/>
        </w:rPr>
        <w:t>.</w:t>
      </w:r>
    </w:p>
    <w:p w14:paraId="62D647AC" w14:textId="77777777" w:rsidR="00C24CD3" w:rsidRDefault="00C24CD3" w:rsidP="00FB3CED">
      <w:pPr>
        <w:pStyle w:val="CommentText"/>
        <w:spacing w:line="480" w:lineRule="auto"/>
        <w:contextualSpacing/>
        <w:rPr>
          <w:rFonts w:ascii="Arial" w:hAnsi="Arial" w:cs="Arial"/>
          <w:color w:val="000000"/>
          <w:sz w:val="22"/>
          <w:szCs w:val="22"/>
        </w:rPr>
      </w:pPr>
    </w:p>
    <w:p w14:paraId="2170E41F" w14:textId="36172C67" w:rsidR="00675FBC" w:rsidRDefault="00675FBC" w:rsidP="00FB3CED">
      <w:pPr>
        <w:pStyle w:val="CommentText"/>
        <w:numPr>
          <w:ilvl w:val="0"/>
          <w:numId w:val="1"/>
        </w:numPr>
        <w:spacing w:line="480" w:lineRule="auto"/>
        <w:contextualSpacing/>
        <w:rPr>
          <w:rFonts w:ascii="Arial" w:hAnsi="Arial" w:cs="Arial"/>
          <w:color w:val="000000"/>
          <w:sz w:val="22"/>
          <w:szCs w:val="22"/>
        </w:rPr>
      </w:pPr>
      <w:proofErr w:type="spellStart"/>
      <w:r w:rsidRPr="00FA5EDD">
        <w:rPr>
          <w:rFonts w:ascii="Arial" w:hAnsi="Arial" w:cs="Arial"/>
          <w:i/>
          <w:iCs/>
          <w:color w:val="000000"/>
          <w:sz w:val="22"/>
          <w:szCs w:val="22"/>
          <w:u w:val="single"/>
        </w:rPr>
        <w:t>Fecal</w:t>
      </w:r>
      <w:proofErr w:type="spellEnd"/>
      <w:r w:rsidRPr="00FA5EDD">
        <w:rPr>
          <w:rFonts w:ascii="Arial" w:hAnsi="Arial" w:cs="Arial"/>
          <w:i/>
          <w:iCs/>
          <w:color w:val="000000"/>
          <w:sz w:val="22"/>
          <w:szCs w:val="22"/>
          <w:u w:val="single"/>
        </w:rPr>
        <w:t xml:space="preserve"> floatation</w:t>
      </w:r>
      <w:r>
        <w:rPr>
          <w:rFonts w:ascii="Arial" w:hAnsi="Arial" w:cs="Arial"/>
          <w:i/>
          <w:iCs/>
          <w:color w:val="000000"/>
          <w:sz w:val="22"/>
          <w:szCs w:val="22"/>
          <w:u w:val="single"/>
        </w:rPr>
        <w:t>:</w:t>
      </w:r>
      <w:r w:rsidRPr="005B3017">
        <w:rPr>
          <w:rFonts w:ascii="Arial" w:hAnsi="Arial" w:cs="Arial"/>
          <w:color w:val="000000"/>
          <w:sz w:val="22"/>
          <w:szCs w:val="22"/>
        </w:rPr>
        <w:t xml:space="preserve"> </w:t>
      </w:r>
      <w:r>
        <w:rPr>
          <w:rFonts w:ascii="Arial" w:hAnsi="Arial" w:cs="Arial"/>
          <w:color w:val="000000"/>
          <w:sz w:val="22"/>
          <w:szCs w:val="22"/>
        </w:rPr>
        <w:t>W</w:t>
      </w:r>
      <w:r w:rsidRPr="005B3017">
        <w:rPr>
          <w:rFonts w:ascii="Arial" w:hAnsi="Arial" w:cs="Arial"/>
          <w:color w:val="000000"/>
          <w:sz w:val="22"/>
          <w:szCs w:val="22"/>
        </w:rPr>
        <w:t xml:space="preserve">e suspended 4 g of </w:t>
      </w:r>
      <w:r w:rsidR="00C24CD3">
        <w:rPr>
          <w:rFonts w:ascii="Arial" w:hAnsi="Arial" w:cs="Arial"/>
          <w:color w:val="000000"/>
          <w:sz w:val="22"/>
          <w:szCs w:val="22"/>
        </w:rPr>
        <w:t xml:space="preserve">each </w:t>
      </w:r>
      <w:proofErr w:type="spellStart"/>
      <w:r w:rsidR="00C24CD3">
        <w:rPr>
          <w:rFonts w:ascii="Arial" w:hAnsi="Arial" w:cs="Arial"/>
          <w:color w:val="000000"/>
          <w:sz w:val="22"/>
          <w:szCs w:val="22"/>
        </w:rPr>
        <w:t>fecal</w:t>
      </w:r>
      <w:proofErr w:type="spellEnd"/>
      <w:r w:rsidR="00C24CD3">
        <w:rPr>
          <w:rFonts w:ascii="Arial" w:hAnsi="Arial" w:cs="Arial"/>
          <w:color w:val="000000"/>
          <w:sz w:val="22"/>
          <w:szCs w:val="22"/>
        </w:rPr>
        <w:t xml:space="preserve"> </w:t>
      </w:r>
      <w:r w:rsidRPr="005B3017">
        <w:rPr>
          <w:rFonts w:ascii="Arial" w:hAnsi="Arial" w:cs="Arial"/>
          <w:color w:val="000000"/>
          <w:sz w:val="22"/>
          <w:szCs w:val="22"/>
        </w:rPr>
        <w:t xml:space="preserve">sample in 12 ml of water in a 15ml centrifuge tube. The tube was centrifuged at 1500 rpm for 10 minutes, and the supernatant was discarded before re-suspending the sample in saturated sugar solution (specific gravity 1.27), forming a bulging meniscus at the top of the tube. A coverslip was placed on the meniscus, and the tube was centrifuged at 1500 rpm for 10 minutes to collect parasite eggs under the coverslip. The coverslip was placed on a microscope slide, and the procedure was repeated with the same sample using a second coverslip. Both coverslips were examined systematically at 10X magnification to count all visible parasite egg morphotypes.  </w:t>
      </w:r>
    </w:p>
    <w:p w14:paraId="02EC3C54" w14:textId="77777777" w:rsidR="00675FBC" w:rsidRPr="00D8409D" w:rsidRDefault="00675FBC" w:rsidP="00FB3CED">
      <w:pPr>
        <w:pStyle w:val="CommentText"/>
        <w:spacing w:line="480" w:lineRule="auto"/>
        <w:contextualSpacing/>
        <w:rPr>
          <w:rFonts w:ascii="Arial" w:hAnsi="Arial" w:cs="Arial"/>
          <w:i/>
          <w:iCs/>
          <w:color w:val="000000"/>
          <w:sz w:val="22"/>
          <w:szCs w:val="22"/>
          <w:u w:val="single"/>
        </w:rPr>
      </w:pPr>
    </w:p>
    <w:p w14:paraId="3BD3056F" w14:textId="327A0603" w:rsidR="00675FBC" w:rsidRDefault="00675FBC" w:rsidP="00FB3CED">
      <w:pPr>
        <w:pStyle w:val="CommentText"/>
        <w:numPr>
          <w:ilvl w:val="0"/>
          <w:numId w:val="1"/>
        </w:numPr>
        <w:spacing w:line="480" w:lineRule="auto"/>
        <w:contextualSpacing/>
        <w:rPr>
          <w:rFonts w:ascii="Arial" w:hAnsi="Arial" w:cs="Arial"/>
          <w:sz w:val="22"/>
          <w:szCs w:val="22"/>
        </w:rPr>
      </w:pPr>
      <w:proofErr w:type="spellStart"/>
      <w:r w:rsidRPr="00D8409D">
        <w:rPr>
          <w:rFonts w:ascii="Arial" w:hAnsi="Arial" w:cs="Arial"/>
          <w:i/>
          <w:iCs/>
          <w:color w:val="000000"/>
          <w:sz w:val="22"/>
          <w:szCs w:val="22"/>
          <w:u w:val="single"/>
        </w:rPr>
        <w:t>Fecal</w:t>
      </w:r>
      <w:proofErr w:type="spellEnd"/>
      <w:r w:rsidRPr="00D8409D">
        <w:rPr>
          <w:rFonts w:ascii="Arial" w:hAnsi="Arial" w:cs="Arial"/>
          <w:i/>
          <w:iCs/>
          <w:color w:val="000000"/>
          <w:sz w:val="22"/>
          <w:szCs w:val="22"/>
          <w:u w:val="single"/>
        </w:rPr>
        <w:t xml:space="preserve"> sedimentation</w:t>
      </w:r>
      <w:r w:rsidRPr="00D8409D">
        <w:rPr>
          <w:rFonts w:ascii="Arial" w:hAnsi="Arial" w:cs="Arial"/>
          <w:i/>
          <w:iCs/>
          <w:color w:val="000000"/>
          <w:sz w:val="22"/>
          <w:szCs w:val="22"/>
        </w:rPr>
        <w:t>:</w:t>
      </w:r>
      <w:r>
        <w:rPr>
          <w:rFonts w:ascii="Arial" w:hAnsi="Arial" w:cs="Arial"/>
          <w:color w:val="000000"/>
          <w:sz w:val="22"/>
          <w:szCs w:val="22"/>
        </w:rPr>
        <w:t xml:space="preserve"> W</w:t>
      </w:r>
      <w:r w:rsidRPr="005B3017">
        <w:rPr>
          <w:rFonts w:ascii="Arial" w:hAnsi="Arial" w:cs="Arial"/>
          <w:color w:val="000000"/>
          <w:sz w:val="22"/>
          <w:szCs w:val="22"/>
        </w:rPr>
        <w:t xml:space="preserve">e also suspended 4 g of </w:t>
      </w:r>
      <w:r w:rsidR="00C24CD3">
        <w:rPr>
          <w:rFonts w:ascii="Arial" w:hAnsi="Arial" w:cs="Arial"/>
          <w:color w:val="000000"/>
          <w:sz w:val="22"/>
          <w:szCs w:val="22"/>
        </w:rPr>
        <w:t xml:space="preserve">each </w:t>
      </w:r>
      <w:proofErr w:type="spellStart"/>
      <w:r w:rsidRPr="005B3017">
        <w:rPr>
          <w:rFonts w:ascii="Arial" w:hAnsi="Arial" w:cs="Arial"/>
          <w:color w:val="000000"/>
          <w:sz w:val="22"/>
          <w:szCs w:val="22"/>
        </w:rPr>
        <w:t>fecal</w:t>
      </w:r>
      <w:proofErr w:type="spellEnd"/>
      <w:r w:rsidRPr="005B3017">
        <w:rPr>
          <w:rFonts w:ascii="Arial" w:hAnsi="Arial" w:cs="Arial"/>
          <w:color w:val="000000"/>
          <w:sz w:val="22"/>
          <w:szCs w:val="22"/>
        </w:rPr>
        <w:t xml:space="preserve"> sample in 12 ml of water in a 15 ml centrifuge tube and centrifuged at 1500 rpm for 10 minutes.  After discarding the supernatant, we added 750ul of water and 500ul of saturated sugar solution and examined five drops of sediment under five separate coverslips, systematically scanning each coverslip at 10X magnification. </w:t>
      </w:r>
    </w:p>
    <w:p w14:paraId="11F002C6" w14:textId="77777777" w:rsidR="00675FBC" w:rsidRDefault="00675FBC" w:rsidP="00FB3CED">
      <w:pPr>
        <w:spacing w:line="480" w:lineRule="auto"/>
        <w:rPr>
          <w:rFonts w:ascii="Arial" w:hAnsi="Arial" w:cs="Arial"/>
          <w:b/>
          <w:bCs/>
          <w:sz w:val="22"/>
          <w:szCs w:val="22"/>
          <w:u w:val="single"/>
        </w:rPr>
      </w:pPr>
    </w:p>
    <w:p w14:paraId="6AA01515" w14:textId="77777777" w:rsidR="00675FBC" w:rsidRDefault="00675FBC" w:rsidP="00675FBC">
      <w:pPr>
        <w:spacing w:line="360" w:lineRule="auto"/>
        <w:rPr>
          <w:rFonts w:ascii="Arial" w:hAnsi="Arial" w:cs="Arial"/>
          <w:color w:val="000000"/>
          <w:sz w:val="22"/>
          <w:szCs w:val="22"/>
        </w:rPr>
      </w:pPr>
    </w:p>
    <w:p w14:paraId="1FE7DB5F" w14:textId="77777777" w:rsidR="00164330" w:rsidRPr="00675FBC" w:rsidRDefault="00164330">
      <w:pPr>
        <w:rPr>
          <w:rFonts w:ascii="Arial" w:hAnsi="Arial" w:cs="Arial"/>
          <w:b/>
          <w:bCs/>
          <w:sz w:val="22"/>
          <w:szCs w:val="22"/>
          <w:u w:val="single"/>
        </w:rPr>
        <w:sectPr w:rsidR="00164330" w:rsidRPr="00675FBC" w:rsidSect="0059030B">
          <w:pgSz w:w="11900" w:h="16840"/>
          <w:pgMar w:top="1440" w:right="1440" w:bottom="1440" w:left="1440" w:header="708" w:footer="708" w:gutter="0"/>
          <w:lnNumType w:countBy="1" w:restart="continuous"/>
          <w:cols w:space="708"/>
          <w:docGrid w:linePitch="360"/>
        </w:sectPr>
      </w:pPr>
    </w:p>
    <w:p w14:paraId="3D2EC261" w14:textId="35BCA9CF" w:rsidR="00974401" w:rsidRPr="00FA5EDD" w:rsidRDefault="0010302B" w:rsidP="00944ECE">
      <w:pPr>
        <w:spacing w:line="360" w:lineRule="auto"/>
        <w:rPr>
          <w:rFonts w:ascii="Arial" w:eastAsia="Times New Roman" w:hAnsi="Arial" w:cs="Arial"/>
          <w:b/>
          <w:bCs/>
          <w:sz w:val="22"/>
          <w:szCs w:val="22"/>
          <w:u w:val="single"/>
        </w:rPr>
      </w:pPr>
      <w:r w:rsidRPr="00FA5EDD">
        <w:rPr>
          <w:rFonts w:ascii="Arial" w:hAnsi="Arial" w:cs="Arial"/>
          <w:b/>
          <w:bCs/>
          <w:sz w:val="22"/>
          <w:szCs w:val="22"/>
          <w:u w:val="single"/>
          <w:lang w:val="en-US"/>
        </w:rPr>
        <w:lastRenderedPageBreak/>
        <w:t>Table S1</w:t>
      </w:r>
      <w:r w:rsidR="00BB5BF5">
        <w:rPr>
          <w:rFonts w:ascii="Arial" w:hAnsi="Arial" w:cs="Arial"/>
          <w:sz w:val="22"/>
          <w:szCs w:val="22"/>
          <w:u w:val="single"/>
          <w:lang w:val="en-US"/>
        </w:rPr>
        <w:t>.</w:t>
      </w:r>
      <w:r w:rsidR="00BB5BF5" w:rsidRPr="00F907EA">
        <w:rPr>
          <w:rFonts w:ascii="Arial" w:hAnsi="Arial" w:cs="Arial"/>
          <w:sz w:val="22"/>
          <w:szCs w:val="22"/>
          <w:u w:val="single"/>
          <w:lang w:val="en-US"/>
        </w:rPr>
        <w:t xml:space="preserve"> </w:t>
      </w:r>
      <w:r w:rsidR="00C24CD3">
        <w:rPr>
          <w:rFonts w:ascii="Arial" w:hAnsi="Arial" w:cs="Arial"/>
          <w:sz w:val="22"/>
          <w:szCs w:val="22"/>
          <w:u w:val="single"/>
          <w:lang w:val="en-US"/>
        </w:rPr>
        <w:t>Predictors of</w:t>
      </w:r>
      <w:r w:rsidRPr="00F907EA">
        <w:rPr>
          <w:rFonts w:ascii="Arial" w:eastAsia="Times New Roman" w:hAnsi="Arial" w:cs="Arial"/>
          <w:sz w:val="22"/>
          <w:szCs w:val="22"/>
          <w:u w:val="single"/>
        </w:rPr>
        <w:t xml:space="preserve"> helminth infection</w:t>
      </w:r>
      <w:r w:rsidR="002C5D4B" w:rsidRPr="00F907EA">
        <w:rPr>
          <w:rFonts w:ascii="Arial" w:eastAsia="Times New Roman" w:hAnsi="Arial" w:cs="Arial"/>
          <w:sz w:val="22"/>
          <w:szCs w:val="22"/>
          <w:u w:val="single"/>
        </w:rPr>
        <w:t xml:space="preserve"> from</w:t>
      </w:r>
      <w:r w:rsidR="002C5D4B" w:rsidRPr="00F907EA">
        <w:rPr>
          <w:rFonts w:ascii="Arial" w:hAnsi="Arial" w:cs="Arial"/>
          <w:sz w:val="22"/>
          <w:szCs w:val="22"/>
          <w:u w:val="single"/>
          <w:lang w:val="en-US"/>
        </w:rPr>
        <w:t xml:space="preserve"> </w:t>
      </w:r>
      <w:r w:rsidR="003724EB" w:rsidRPr="00F907EA">
        <w:rPr>
          <w:rFonts w:ascii="Arial" w:hAnsi="Arial" w:cs="Arial"/>
          <w:sz w:val="22"/>
          <w:szCs w:val="22"/>
          <w:u w:val="single"/>
          <w:lang w:val="en-US"/>
        </w:rPr>
        <w:t xml:space="preserve">32 </w:t>
      </w:r>
      <w:r w:rsidR="00C24CD3">
        <w:rPr>
          <w:rFonts w:ascii="Arial" w:hAnsi="Arial" w:cs="Arial"/>
          <w:sz w:val="22"/>
          <w:szCs w:val="22"/>
          <w:u w:val="single"/>
          <w:lang w:val="en-US"/>
        </w:rPr>
        <w:t xml:space="preserve">previous </w:t>
      </w:r>
      <w:r w:rsidR="002C5D4B" w:rsidRPr="00F907EA">
        <w:rPr>
          <w:rFonts w:ascii="Arial" w:eastAsia="Times New Roman" w:hAnsi="Arial" w:cs="Arial"/>
          <w:sz w:val="22"/>
          <w:szCs w:val="22"/>
          <w:u w:val="single"/>
        </w:rPr>
        <w:t xml:space="preserve">studies </w:t>
      </w:r>
      <w:r w:rsidR="00C24CD3">
        <w:rPr>
          <w:rFonts w:ascii="Arial" w:eastAsia="Times New Roman" w:hAnsi="Arial" w:cs="Arial"/>
          <w:sz w:val="22"/>
          <w:szCs w:val="22"/>
          <w:u w:val="single"/>
        </w:rPr>
        <w:t>of</w:t>
      </w:r>
      <w:r w:rsidR="002C5D4B" w:rsidRPr="00F907EA">
        <w:rPr>
          <w:rFonts w:ascii="Arial" w:eastAsia="Times New Roman" w:hAnsi="Arial" w:cs="Arial"/>
          <w:sz w:val="22"/>
          <w:szCs w:val="22"/>
          <w:u w:val="single"/>
        </w:rPr>
        <w:t xml:space="preserve"> </w:t>
      </w:r>
      <w:r w:rsidR="006421F8" w:rsidRPr="00F907EA">
        <w:rPr>
          <w:rFonts w:ascii="Arial" w:eastAsia="Times New Roman" w:hAnsi="Arial" w:cs="Arial"/>
          <w:sz w:val="22"/>
          <w:szCs w:val="22"/>
          <w:u w:val="single"/>
        </w:rPr>
        <w:t>wild</w:t>
      </w:r>
      <w:r w:rsidR="0046271B" w:rsidRPr="00F907EA">
        <w:rPr>
          <w:rFonts w:ascii="Arial" w:eastAsia="Times New Roman" w:hAnsi="Arial" w:cs="Arial"/>
          <w:sz w:val="22"/>
          <w:szCs w:val="22"/>
          <w:u w:val="single"/>
        </w:rPr>
        <w:t xml:space="preserve"> </w:t>
      </w:r>
      <w:r w:rsidR="003622E1">
        <w:rPr>
          <w:rFonts w:ascii="Arial" w:eastAsia="Times New Roman" w:hAnsi="Arial" w:cs="Arial"/>
          <w:sz w:val="22"/>
          <w:szCs w:val="22"/>
          <w:u w:val="single"/>
        </w:rPr>
        <w:t>primates</w:t>
      </w:r>
      <w:r w:rsidR="002C5D4B" w:rsidRPr="00F907EA">
        <w:rPr>
          <w:rFonts w:ascii="Arial" w:eastAsia="Times New Roman" w:hAnsi="Arial" w:cs="Arial"/>
          <w:sz w:val="22"/>
          <w:szCs w:val="22"/>
          <w:u w:val="single"/>
        </w:rPr>
        <w:t>.</w:t>
      </w:r>
      <w:r w:rsidR="00C24CD3" w:rsidRPr="00C24CD3">
        <w:rPr>
          <w:rFonts w:ascii="Arial" w:hAnsi="Arial" w:cs="Arial"/>
          <w:sz w:val="21"/>
          <w:szCs w:val="21"/>
          <w:lang w:val="en-US"/>
        </w:rPr>
        <w:t xml:space="preserve"> </w:t>
      </w:r>
      <w:r w:rsidR="00C24CD3" w:rsidRPr="00452357">
        <w:rPr>
          <w:rFonts w:ascii="Arial" w:hAnsi="Arial" w:cs="Arial"/>
          <w:sz w:val="21"/>
          <w:szCs w:val="21"/>
          <w:lang w:val="en-US"/>
        </w:rPr>
        <w:t xml:space="preserve">Because our study focused on predictors of helminth burdens in females, we excluded </w:t>
      </w:r>
      <w:r w:rsidR="00522869">
        <w:rPr>
          <w:rFonts w:ascii="Arial" w:hAnsi="Arial" w:cs="Arial"/>
          <w:sz w:val="21"/>
          <w:szCs w:val="21"/>
          <w:lang w:val="en-US"/>
        </w:rPr>
        <w:t>four</w:t>
      </w:r>
      <w:r w:rsidR="00C24CD3" w:rsidRPr="00452357">
        <w:rPr>
          <w:rFonts w:ascii="Arial" w:hAnsi="Arial" w:cs="Arial"/>
          <w:sz w:val="21"/>
          <w:szCs w:val="21"/>
          <w:lang w:val="en-US"/>
        </w:rPr>
        <w:t xml:space="preserve"> studies that examined only males </w:t>
      </w:r>
      <w:r w:rsidR="00C24CD3">
        <w:rPr>
          <w:rFonts w:ascii="Arial" w:hAnsi="Arial" w:cs="Arial"/>
          <w:sz w:val="21"/>
          <w:szCs w:val="21"/>
          <w:lang w:val="en-US"/>
        </w:rPr>
        <w:fldChar w:fldCharType="begin" w:fldLock="1"/>
      </w:r>
      <w:r w:rsidR="00D46733">
        <w:rPr>
          <w:rFonts w:ascii="Arial" w:hAnsi="Arial" w:cs="Arial"/>
          <w:sz w:val="21"/>
          <w:szCs w:val="21"/>
          <w:lang w:val="en-US"/>
        </w:rPr>
        <w:instrText>ADDIN CSL_CITATION {"citationItems":[{"id":"ITEM-1","itemData":{"DOI":"10.1007/s10764-015-9866-9","ISSN":"01640291","author":[{"dropping-particle":"","family":"Arlet","given":"Małgorzata E.","non-dropping-particle":"","parse-names":false,"suffix":""},{"dropping-particle":"","family":"Chapman","given":"Colin A.","non-dropping-particle":"","parse-names":false,"suffix":""},{"dropping-particle":"","family":"Isbell","given":"Lynne A.","non-dropping-particle":"","parse-names":false,"suffix":""},{"dropping-particle":"","family":"Molleman","given":"Freerk","non-dropping-particle":"","parse-names":false,"suffix":""},{"dropping-particle":"","family":"Mänd","given":"Raivo","non-dropping-particle":"","parse-names":false,"suffix":""},{"dropping-particle":"","family":"Hõrak","given":"Peeter","non-dropping-particle":"","parse-names":false,"suffix":""},{"dropping-particle":"","family":"Carey","given":"James R.","non-dropping-particle":"","parse-names":false,"suffix":""}],"container-title":"International Journal of Primatology","id":"ITEM-1","issue":"5","issued":{"date-parts":[["2015"]]},"page":"967-986","title":"Social and Ecological Correlates of Parasitic Infections in Adult Male Gray-Cheeked Mangabeys (Lophocebus albigena)","type":"article-journal","volume":"36"},"uris":["http://www.mendeley.com/documents/?uuid=ae603a1d-f48e-4bb2-afc0-e79835e0465c"]},{"id":"ITEM-2","itemData":{"DOI":"10.1002/ajpa.22232","ISBN":"1096-8644 (Electronic)\\r0002-9483 (Linking)","ISSN":"00029483","PMID":"23440877","abstract":"Although gibbons (family Hylobatidae) are typically monogamous, polyandrous groups occur regularly. Stress associated with elevated intragroup competition among males in polyandrous groups may increase susceptibility to infectious disease. To better understand this interplay, as well as to provide the first comprehensive assessment of parasitism in free-ranging gibbons, we characterized the richness of gastrointestinal parasites and examined their prevalence in males from 14 groups (10 pair-living, 4 multi-male) of white-handed gibbons (Hylobates lar) at Khao Yai National Park, Thailand. From September 2008 to May 2009, 324 fecal samples were collected from 23 individually recognizable male gibbons and screened for gastrointestinal helminths and protozoa after isolation via fecal floatation, sedimentation, and immunofluorescent antibody detection. A total of 10 parasite species recovered, including seven nematodes, two protozoans, and one trematode. Parasite richness and species-specific prevalence were examined relative to social organization (pair-living vs. multi-male), male status (primary vs. secondary), age (subadult, adult, senior), fecal glucocorticoid levels, and time of the year. No relationship was found between parasite richness and sociodemographic or physiological factors. Similarly, prevalence of infection with parasite species was not associated with the majority of sociodemographic factors; however, Ternidens sp. and Balantidium coli varied seasonally and Trichuris sp. decreased with increasing age. Moreover, observational data suggest that competition is low in this gibbon population, and our findings are consistent with those observations in that cooperative defense may offset stress and reduce susceptibility to infection.","author":[{"dropping-particle":"","family":"Gillespie","given":"Thomas R.","non-dropping-particle":"","parse-names":false,"suffix":""},{"dropping-particle":"","family":"Barelli","given":"Claudia","non-dropping-particle":"","parse-names":false,"suffix":""},{"dropping-particle":"","family":"Heistermann","given":"Michael","non-dropping-particle":"","parse-names":false,"suffix":""}],"container-title":"American Journal of Physical Anthropology","id":"ITEM-2","issue":"4","issued":{"date-parts":[["2013"]]},"page":"602-608","title":"Effects of social status and stress on patterns of gastrointestinal parasitism in wild white-handed gibbons (Hylobates lar)","type":"article-journal","volume":"150"},"uris":["http://www.mendeley.com/documents/?uuid=06dac1ca-9808-4c84-9aa3-5fc5049586e8"]},{"id":"ITEM-3","itemData":{"DOI":"10.1002/ajpa.20391","ISBN":"0002-9483 (Print)\\r0002-9483 (Linking)","ISSN":"00029483","PMID":"16444733","abstract":"Immune-endocrine interactions have been evaluated much less frequently in nonhuman primates, and this may be due, in part, to logistical and ethical concerns regarding trapping and sampling of endangered species, especially apes. Using noninvasive fecal collection methods, the present study evaluates possible relationships between fecal steroid levels and gastrointestinal parasite infections in the Ngogo chimpanzee community in Kibale National Park, Uganda. Because both testosterone and cortisol exhibit immunosuppressive effects in vitro and in other animal models, it was hypothesized that both testosterone and cortisol would be positively associated with gastrointestinal parasite infections in these animals. When placed in a mixed model simultaneously, both testosterone (F = 4.98, df = 1, P = 0.033) and cortisol (F = 5.94, df = 1, P = 0.020) were positively associated with total (helminth and protozoan) parasite richness (the number of unique intestinal parasite species recovered from hosts' fecal samples). It is possible that androgens and corticoids alter the ability of a host to mount an effective immune response against concomitant infection with multiple parasitic species. The utility of fecal samples for assessing immune-endocrine interactions is discussed.","author":[{"dropping-particle":"","family":"Muehlenbein","given":"Michael P.","non-dropping-particle":"","parse-names":false,"suffix":""}],"container-title":"American Journal of Physical Anthropology","id":"ITEM-3","issue":"4","issued":{"date-parts":[["2006"]]},"page":"546-550","title":"Intestinal parasite infections and fecal steroid levels in wild chimpanzees","type":"article-journal","volume":"130"},"uris":["http://www.mendeley.com/documents/?uuid=15748850-1ef0-4faa-83ba-9b377727f111"]},{"id":"ITEM-4","itemData":{"DOI":"10.1186/1751-0759-4-21","ISBN":"1751-0759 (Electronic)\\r1751-0759 (Linking)","ISSN":"1751-0759","PMID":"21143892","abstract":"Background: Male members of primate species that form multi-male groups typically invest considerable effort into attaining and maintaining high dominance rank. Aggressive behaviors are frequently employed to acquire and maintain dominance status, and testosterone has been considered the quintessential physiological moderator of such behaviors. Testosterone can alter both neurological and musculoskeletal functions that may potentiate pre-existing patterns of aggression. However, elevated testosterone levels impose several costs, including increased metabolic rates and immunosuppression. Cortisol also limits immune and reproductive functions. Methods: To improve understanding of the relationships between dominance rank, hormones and infection status in nonhuman primates, we collected and analyzed 67 fecal samples from 22 wild adult male chimpanzees (Pan troglodytes schweinfurthii) at Ngogo, Kibale National Park, Uganda. Samples were analyzed for cortisol and testosterone levels as well as intestinal parasite prevalence and richness. 1,700 hours of observation data were used to determine dominance rank of each animal. We hypothesized that dominance rank would be directly associated with fecal testosterone and cortisol levels and intestinal parasite burden. Results: Fecal testosterone (but not cortisol) levels were directly associated with dominance rank, and both testosterone and cortisol were directly associated with intestinal parasite richness (number of unique species recovered). Dominance rank was directly associated with helminth (but not protozoan) parasite richness, so that high ranking animals had higher testosterone levels and greater helminth burden. Conclusions: One preliminary interpretation is that the antagonist pleiotropic effects of androgens and glucocorticoids place a cost on attaining and maintaining high dominance rank in this species. Because of the costs associated with elevated steroid levels, dominance status may be an honest signal of survivorship against helminth parasites.","author":[{"dropping-particle":"","family":"Muehlenbein","given":"Michael P","non-dropping-particle":"","parse-names":false,"suffix":""},{"dropping-particle":"","family":"Watts","given":"David P","non-dropping-particle":"","parse-names":false,"suffix":""}],"container-title":"BioPsychoSocial medicine","id":"ITEM-4","issue":"1","issued":{"date-parts":[["2010"]]},"page":"21","title":"The costs of dominance: testosterone, cortisol and intestinal parasites in wild male chimpanzees.","type":"article-journal","volume":"4"},"uris":["http://www.mendeley.com/documents/?uuid=fb444b1e-2acb-4ee4-88a6-9b9befe67706"]}],"mendeley":{"formattedCitation":"(Arlet et al., 2015; Gillespie et al., 2013; Muehlenbein, 2006; Muehlenbein and Watts, 2010)","plainTextFormattedCitation":"(Arlet et al., 2015; Gillespie et al., 2013; Muehlenbein, 2006; Muehlenbein and Watts, 2010)","previouslyFormattedCitation":"(Arlet et al., 2015; Gillespie et al., 2013; Muehlenbein, 2006; Muehlenbein and Watts, 2010)"},"properties":{"noteIndex":0},"schema":"https://github.com/citation-style-language/schema/raw/master/csl-citation.json"}</w:instrText>
      </w:r>
      <w:r w:rsidR="00C24CD3">
        <w:rPr>
          <w:rFonts w:ascii="Arial" w:hAnsi="Arial" w:cs="Arial"/>
          <w:sz w:val="21"/>
          <w:szCs w:val="21"/>
          <w:lang w:val="en-US"/>
        </w:rPr>
        <w:fldChar w:fldCharType="separate"/>
      </w:r>
      <w:r w:rsidR="00C24CD3" w:rsidRPr="00F907EA">
        <w:rPr>
          <w:rFonts w:ascii="Arial" w:hAnsi="Arial" w:cs="Arial"/>
          <w:noProof/>
          <w:sz w:val="21"/>
          <w:szCs w:val="21"/>
          <w:lang w:val="en-US"/>
        </w:rPr>
        <w:t>(Arlet et al., 2015; Gillespie et al., 2013; Muehlenbein, 2006; Muehlenbein and Watts, 2010)</w:t>
      </w:r>
      <w:r w:rsidR="00C24CD3">
        <w:rPr>
          <w:rFonts w:ascii="Arial" w:hAnsi="Arial" w:cs="Arial"/>
          <w:sz w:val="21"/>
          <w:szCs w:val="21"/>
          <w:lang w:val="en-US"/>
        </w:rPr>
        <w:fldChar w:fldCharType="end"/>
      </w:r>
      <w:r w:rsidR="00C24CD3">
        <w:rPr>
          <w:rFonts w:ascii="Arial" w:hAnsi="Arial" w:cs="Arial"/>
          <w:sz w:val="21"/>
          <w:szCs w:val="21"/>
          <w:lang w:val="en-US"/>
        </w:rPr>
        <w:t xml:space="preserve">. </w:t>
      </w:r>
      <w:r w:rsidR="00C24CD3" w:rsidRPr="00452357">
        <w:rPr>
          <w:rFonts w:ascii="Arial" w:hAnsi="Arial" w:cs="Arial"/>
          <w:sz w:val="21"/>
          <w:szCs w:val="21"/>
          <w:lang w:val="en-US"/>
        </w:rPr>
        <w:t>We report results on female trends for the studies that analyzed males and females separately</w:t>
      </w:r>
      <w:r w:rsidR="00BB5BF5">
        <w:rPr>
          <w:rFonts w:ascii="Arial" w:hAnsi="Arial" w:cs="Arial"/>
          <w:sz w:val="21"/>
          <w:szCs w:val="21"/>
          <w:lang w:val="en-US"/>
        </w:rPr>
        <w:t>;</w:t>
      </w:r>
      <w:r w:rsidR="00C24CD3" w:rsidRPr="00452357">
        <w:rPr>
          <w:rFonts w:ascii="Arial" w:hAnsi="Arial" w:cs="Arial"/>
          <w:sz w:val="21"/>
          <w:szCs w:val="21"/>
          <w:lang w:val="en-US"/>
        </w:rPr>
        <w:t xml:space="preserve"> otherwise we report general trends reported in both sexes</w:t>
      </w:r>
      <w:r w:rsidR="00C24CD3" w:rsidRPr="00452357">
        <w:rPr>
          <w:rFonts w:ascii="Arial" w:hAnsi="Arial" w:cs="Arial"/>
          <w:sz w:val="22"/>
          <w:szCs w:val="22"/>
          <w:lang w:val="en-US"/>
        </w:rPr>
        <w:t>.</w:t>
      </w:r>
    </w:p>
    <w:p w14:paraId="66912806" w14:textId="77777777" w:rsidR="00960D18" w:rsidRPr="004C462F" w:rsidRDefault="00960D18" w:rsidP="00FA5EDD">
      <w:pPr>
        <w:rPr>
          <w:rFonts w:ascii="Calibri" w:hAnsi="Calibri"/>
          <w:sz w:val="22"/>
          <w:szCs w:val="22"/>
          <w:lang w:val="en-US"/>
        </w:rPr>
      </w:pPr>
    </w:p>
    <w:tbl>
      <w:tblPr>
        <w:tblW w:w="5096" w:type="pct"/>
        <w:tblBorders>
          <w:top w:val="single" w:sz="4" w:space="0" w:color="auto"/>
          <w:insideH w:val="single" w:sz="4" w:space="0" w:color="auto"/>
        </w:tblBorders>
        <w:tblLook w:val="04A0" w:firstRow="1" w:lastRow="0" w:firstColumn="1" w:lastColumn="0" w:noHBand="0" w:noVBand="1"/>
      </w:tblPr>
      <w:tblGrid>
        <w:gridCol w:w="2147"/>
        <w:gridCol w:w="1033"/>
        <w:gridCol w:w="1420"/>
        <w:gridCol w:w="1480"/>
        <w:gridCol w:w="689"/>
        <w:gridCol w:w="1269"/>
        <w:gridCol w:w="763"/>
        <w:gridCol w:w="697"/>
        <w:gridCol w:w="1258"/>
        <w:gridCol w:w="1255"/>
        <w:gridCol w:w="615"/>
        <w:gridCol w:w="1602"/>
      </w:tblGrid>
      <w:tr w:rsidR="00FA3587" w:rsidRPr="0083614C" w14:paraId="5DC52231" w14:textId="77777777" w:rsidTr="00FA3587">
        <w:trPr>
          <w:trHeight w:val="512"/>
        </w:trPr>
        <w:tc>
          <w:tcPr>
            <w:tcW w:w="754" w:type="pct"/>
            <w:shd w:val="clear" w:color="auto" w:fill="auto"/>
            <w:vAlign w:val="bottom"/>
            <w:hideMark/>
          </w:tcPr>
          <w:p w14:paraId="167D906E" w14:textId="77777777" w:rsidR="00FA3587" w:rsidRPr="0083614C" w:rsidRDefault="00FA3587" w:rsidP="005C46A9">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Authors</w:t>
            </w:r>
          </w:p>
        </w:tc>
        <w:tc>
          <w:tcPr>
            <w:tcW w:w="363" w:type="pct"/>
            <w:shd w:val="clear" w:color="auto" w:fill="auto"/>
            <w:vAlign w:val="bottom"/>
            <w:hideMark/>
          </w:tcPr>
          <w:p w14:paraId="164FB516" w14:textId="01993275" w:rsidR="00FA3587" w:rsidRPr="0083614C" w:rsidRDefault="00FA3587" w:rsidP="005C46A9">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 xml:space="preserve">Sex of the </w:t>
            </w:r>
            <w:r w:rsidR="007275CB">
              <w:rPr>
                <w:rFonts w:ascii="Arial" w:eastAsia="Times New Roman" w:hAnsi="Arial" w:cs="Arial"/>
                <w:b/>
                <w:bCs/>
                <w:color w:val="000000"/>
                <w:sz w:val="16"/>
                <w:szCs w:val="16"/>
                <w:lang w:val="en-US"/>
              </w:rPr>
              <w:t>subjects</w:t>
            </w:r>
          </w:p>
        </w:tc>
        <w:tc>
          <w:tcPr>
            <w:tcW w:w="499" w:type="pct"/>
            <w:shd w:val="clear" w:color="auto" w:fill="auto"/>
            <w:vAlign w:val="bottom"/>
            <w:hideMark/>
          </w:tcPr>
          <w:p w14:paraId="0AE2C4D1" w14:textId="77777777" w:rsidR="00FA3587" w:rsidRPr="0083614C" w:rsidRDefault="00FA3587" w:rsidP="005C46A9">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Species</w:t>
            </w:r>
          </w:p>
        </w:tc>
        <w:tc>
          <w:tcPr>
            <w:tcW w:w="520" w:type="pct"/>
            <w:shd w:val="clear" w:color="auto" w:fill="auto"/>
            <w:vAlign w:val="bottom"/>
            <w:hideMark/>
          </w:tcPr>
          <w:p w14:paraId="38A545C4" w14:textId="77777777" w:rsidR="00FA3587" w:rsidRPr="0083614C" w:rsidRDefault="00FA3587" w:rsidP="005C46A9">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Parasites</w:t>
            </w:r>
          </w:p>
        </w:tc>
        <w:tc>
          <w:tcPr>
            <w:tcW w:w="242" w:type="pct"/>
            <w:shd w:val="clear" w:color="auto" w:fill="auto"/>
            <w:vAlign w:val="bottom"/>
            <w:hideMark/>
          </w:tcPr>
          <w:p w14:paraId="377240C0" w14:textId="77777777" w:rsidR="00FA3587" w:rsidRPr="0083614C" w:rsidRDefault="00FA3587" w:rsidP="005C46A9">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Social status</w:t>
            </w:r>
          </w:p>
        </w:tc>
        <w:tc>
          <w:tcPr>
            <w:tcW w:w="446" w:type="pct"/>
            <w:shd w:val="clear" w:color="auto" w:fill="auto"/>
            <w:vAlign w:val="bottom"/>
            <w:hideMark/>
          </w:tcPr>
          <w:p w14:paraId="352AE9B5" w14:textId="77777777" w:rsidR="00FA3587" w:rsidRPr="0083614C" w:rsidRDefault="00FA3587" w:rsidP="005C46A9">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Reproductive state</w:t>
            </w:r>
          </w:p>
        </w:tc>
        <w:tc>
          <w:tcPr>
            <w:tcW w:w="268" w:type="pct"/>
            <w:shd w:val="clear" w:color="auto" w:fill="auto"/>
            <w:vAlign w:val="bottom"/>
            <w:hideMark/>
          </w:tcPr>
          <w:p w14:paraId="4A548411" w14:textId="77777777" w:rsidR="00FA3587" w:rsidRPr="0083614C" w:rsidRDefault="00FA3587" w:rsidP="005C46A9">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Age</w:t>
            </w:r>
          </w:p>
        </w:tc>
        <w:tc>
          <w:tcPr>
            <w:tcW w:w="245" w:type="pct"/>
            <w:shd w:val="clear" w:color="auto" w:fill="auto"/>
            <w:vAlign w:val="bottom"/>
            <w:hideMark/>
          </w:tcPr>
          <w:p w14:paraId="275B6CAC" w14:textId="77777777" w:rsidR="00FA3587" w:rsidRPr="0083614C" w:rsidRDefault="00FA3587" w:rsidP="005C46A9">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Group size</w:t>
            </w:r>
          </w:p>
        </w:tc>
        <w:tc>
          <w:tcPr>
            <w:tcW w:w="442" w:type="pct"/>
            <w:shd w:val="clear" w:color="auto" w:fill="auto"/>
            <w:vAlign w:val="bottom"/>
            <w:hideMark/>
          </w:tcPr>
          <w:p w14:paraId="7176A25A" w14:textId="77777777" w:rsidR="00FA3587" w:rsidRPr="0083614C" w:rsidRDefault="00FA3587" w:rsidP="005C46A9">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Rainfall</w:t>
            </w:r>
          </w:p>
          <w:p w14:paraId="7964DCEB" w14:textId="6F3F3A0C" w:rsidR="00FA3587" w:rsidRPr="0083614C" w:rsidRDefault="00FA3587" w:rsidP="005C46A9">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/season</w:t>
            </w:r>
          </w:p>
        </w:tc>
        <w:tc>
          <w:tcPr>
            <w:tcW w:w="441" w:type="pct"/>
            <w:shd w:val="clear" w:color="auto" w:fill="auto"/>
            <w:vAlign w:val="bottom"/>
            <w:hideMark/>
          </w:tcPr>
          <w:p w14:paraId="268CD9BA" w14:textId="77777777" w:rsidR="00FA3587" w:rsidRPr="0083614C" w:rsidRDefault="00FA3587" w:rsidP="005C46A9">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Temperature</w:t>
            </w:r>
          </w:p>
          <w:p w14:paraId="2D7C2CCB" w14:textId="04898C77" w:rsidR="00FA3587" w:rsidRPr="0083614C" w:rsidRDefault="00FA3587" w:rsidP="005C46A9">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/season</w:t>
            </w:r>
          </w:p>
        </w:tc>
        <w:tc>
          <w:tcPr>
            <w:tcW w:w="216" w:type="pct"/>
            <w:shd w:val="clear" w:color="auto" w:fill="auto"/>
            <w:vAlign w:val="bottom"/>
            <w:hideMark/>
          </w:tcPr>
          <w:p w14:paraId="0FCF2052" w14:textId="77777777" w:rsidR="00FA3587" w:rsidRPr="0083614C" w:rsidRDefault="00FA3587" w:rsidP="005C46A9">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GCs</w:t>
            </w:r>
          </w:p>
        </w:tc>
        <w:tc>
          <w:tcPr>
            <w:tcW w:w="563" w:type="pct"/>
            <w:shd w:val="clear" w:color="auto" w:fill="auto"/>
            <w:vAlign w:val="bottom"/>
            <w:hideMark/>
          </w:tcPr>
          <w:p w14:paraId="1817A296" w14:textId="77777777" w:rsidR="00FA3587" w:rsidRPr="0083614C" w:rsidRDefault="00FA3587" w:rsidP="005C46A9">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Other predictors examined</w:t>
            </w:r>
          </w:p>
        </w:tc>
      </w:tr>
      <w:tr w:rsidR="00FA3587" w:rsidRPr="0083614C" w14:paraId="6337D31B" w14:textId="77777777" w:rsidTr="00FA3587">
        <w:trPr>
          <w:trHeight w:val="480"/>
        </w:trPr>
        <w:tc>
          <w:tcPr>
            <w:tcW w:w="754" w:type="pct"/>
            <w:shd w:val="clear" w:color="auto" w:fill="auto"/>
            <w:vAlign w:val="bottom"/>
            <w:hideMark/>
          </w:tcPr>
          <w:p w14:paraId="6EBD9980" w14:textId="629F77E1" w:rsidR="00FA3587" w:rsidRPr="0083614C" w:rsidRDefault="00FA3587" w:rsidP="005C46A9">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fldChar w:fldCharType="begin" w:fldLock="1"/>
            </w:r>
            <w:r>
              <w:rPr>
                <w:rFonts w:ascii="Arial" w:eastAsia="Times New Roman" w:hAnsi="Arial" w:cs="Arial"/>
                <w:color w:val="000000"/>
                <w:sz w:val="16"/>
                <w:szCs w:val="16"/>
                <w:lang w:val="en-US"/>
              </w:rPr>
              <w:instrText>ADDIN CSL_CITATION {"citationItems":[{"id":"ITEM-1","itemData":{"DOI":"10.1002/ajpa.21627","ISBN":"1096-8644 (Electronic)\\r0002-9483 (Linking)","ISSN":"00029483","PMID":"21989507","abstract":"Host parasite diversity plays a fundamental role in ecological and evolutionary processes, yet the factors that drive it are still poorly understood. A variety of processes, operating across a range of spatial scales, are likely to influence both the probability of parasite encounter and subsequent infection. Here, we explored eight possible determinants of parasite richness, comprising rainfall and temperature at the population level, ranging behavior and home range productivity at the group level, and age, sex, body condition, and social rank at the individual level. We used a unique dataset describing gastrointestinal parasites in a terrestrial subtropical vertebrate (chacma baboons, Papio ursinus), comprising 662 fecal samples from 86 individuals representing all age-sex classes across two groups over two dry seasons in a desert population. Three mixed models were used to identify the most important factor at each of the three spatial scales (population, group, individual); these were then standardized and combined in a single, global, mixed model. Individual age had the strongest influence on parasite richness, in a convex relationship. Parasite richness was also higher in females and animals in poor condition, albeit at a lower order of magnitude than age. Finally, with a further halving of effect size, parasite richness was positively correlated to day range and temperature. These findings indicate that a range of factors influence host parasite richness through both encounter and infection probabilities but that individual-level processes may be more important than those at the group or population level.","author":[{"dropping-particle":"","family":"Benavides","given":"Julio A.","non-dropping-particle":"","parse-names":false,"suffix":""},{"dropping-particle":"","family":"Huchard","given":"Elise","non-dropping-particle":"","parse-names":false,"suffix":""},{"dropping-particle":"","family":"Pettorelli","given":"Nathalie","non-dropping-particle":"","parse-names":false,"suffix":""},{"dropping-particle":"","family":"King","given":"Andrew J.","non-dropping-particle":"","parse-names":false,"suffix":""},{"dropping-particle":"","family":"Brown","given":"Molly E.","non-dropping-particle":"","parse-names":false,"suffix":""},{"dropping-particle":"","family":"Archer","given":"Colleen E.","non-dropping-particle":"","parse-names":false,"suffix":""},{"dropping-particle":"","family":"Appleton","given":"Chris C.","non-dropping-particle":"","parse-names":false,"suffix":""},{"dropping-particle":"","family":"Raymond","given":"Michel","non-dropping-particle":"","parse-names":false,"suffix":""},{"dropping-particle":"","family":"Cowlishaw","given":"Guy","non-dropping-particle":"","parse-names":false,"suffix":""}],"container-title":"American Journal of Physical Anthropology","id":"ITEM-1","issue":"1","issued":{"date-parts":[["2012"]]},"page":"52-63","title":"From parasite encounter to infection: Multiple-scale drivers of parasite richness in a wild social primate population","type":"article-journal","volume":"147"},"uris":["http://www.mendeley.com/documents/?uuid=84b46a8a-90c0-43fa-866c-3c39d0e4b2d0"]}],"mendeley":{"formattedCitation":"(Benavides et al., 2012)","manualFormatting":"Benavides et al., (2012)","plainTextFormattedCitation":"(Benavides et al., 2012)","previouslyFormattedCitation":"(Benavides et al., 2012)"},"properties":{"noteIndex":0},"schema":"https://github.com/citation-style-language/schema/raw/master/csl-citation.json"}</w:instrText>
            </w:r>
            <w:r>
              <w:rPr>
                <w:rFonts w:ascii="Arial" w:eastAsia="Times New Roman" w:hAnsi="Arial" w:cs="Arial"/>
                <w:color w:val="000000"/>
                <w:sz w:val="16"/>
                <w:szCs w:val="16"/>
                <w:lang w:val="en-US"/>
              </w:rPr>
              <w:fldChar w:fldCharType="separate"/>
            </w:r>
            <w:r w:rsidRPr="000F3AD3">
              <w:rPr>
                <w:rFonts w:ascii="Arial" w:eastAsia="Times New Roman" w:hAnsi="Arial" w:cs="Arial"/>
                <w:noProof/>
                <w:color w:val="000000"/>
                <w:sz w:val="16"/>
                <w:szCs w:val="16"/>
                <w:lang w:val="en-US"/>
              </w:rPr>
              <w:t xml:space="preserve">Benavides et al., </w:t>
            </w:r>
            <w:r>
              <w:rPr>
                <w:rFonts w:ascii="Arial" w:eastAsia="Times New Roman" w:hAnsi="Arial" w:cs="Arial"/>
                <w:noProof/>
                <w:color w:val="000000"/>
                <w:sz w:val="16"/>
                <w:szCs w:val="16"/>
                <w:lang w:val="en-US"/>
              </w:rPr>
              <w:t>(</w:t>
            </w:r>
            <w:r w:rsidRPr="000F3AD3">
              <w:rPr>
                <w:rFonts w:ascii="Arial" w:eastAsia="Times New Roman" w:hAnsi="Arial" w:cs="Arial"/>
                <w:noProof/>
                <w:color w:val="000000"/>
                <w:sz w:val="16"/>
                <w:szCs w:val="16"/>
                <w:lang w:val="en-US"/>
              </w:rPr>
              <w:t>2012)</w:t>
            </w:r>
            <w:r>
              <w:rPr>
                <w:rFonts w:ascii="Arial" w:eastAsia="Times New Roman" w:hAnsi="Arial" w:cs="Arial"/>
                <w:color w:val="000000"/>
                <w:sz w:val="16"/>
                <w:szCs w:val="16"/>
                <w:lang w:val="en-US"/>
              </w:rPr>
              <w:fldChar w:fldCharType="end"/>
            </w:r>
          </w:p>
        </w:tc>
        <w:tc>
          <w:tcPr>
            <w:tcW w:w="363" w:type="pct"/>
            <w:shd w:val="clear" w:color="auto" w:fill="auto"/>
            <w:vAlign w:val="bottom"/>
            <w:hideMark/>
          </w:tcPr>
          <w:p w14:paraId="4CFDCA7D"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Both</w:t>
            </w:r>
          </w:p>
        </w:tc>
        <w:tc>
          <w:tcPr>
            <w:tcW w:w="499" w:type="pct"/>
            <w:shd w:val="clear" w:color="auto" w:fill="auto"/>
            <w:vAlign w:val="bottom"/>
            <w:hideMark/>
          </w:tcPr>
          <w:p w14:paraId="3F4DEB43"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 xml:space="preserve">Baboons (chacma) </w:t>
            </w:r>
          </w:p>
        </w:tc>
        <w:tc>
          <w:tcPr>
            <w:tcW w:w="520" w:type="pct"/>
            <w:shd w:val="clear" w:color="auto" w:fill="auto"/>
            <w:vAlign w:val="bottom"/>
            <w:hideMark/>
          </w:tcPr>
          <w:p w14:paraId="2B47389E"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Richness</w:t>
            </w:r>
          </w:p>
        </w:tc>
        <w:tc>
          <w:tcPr>
            <w:tcW w:w="242" w:type="pct"/>
            <w:shd w:val="clear" w:color="auto" w:fill="auto"/>
            <w:vAlign w:val="bottom"/>
            <w:hideMark/>
          </w:tcPr>
          <w:p w14:paraId="6653BF9E"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None</w:t>
            </w:r>
          </w:p>
        </w:tc>
        <w:tc>
          <w:tcPr>
            <w:tcW w:w="446" w:type="pct"/>
            <w:shd w:val="clear" w:color="auto" w:fill="auto"/>
            <w:vAlign w:val="bottom"/>
            <w:hideMark/>
          </w:tcPr>
          <w:p w14:paraId="35EAEF69"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68" w:type="pct"/>
            <w:shd w:val="clear" w:color="auto" w:fill="auto"/>
            <w:vAlign w:val="bottom"/>
            <w:hideMark/>
          </w:tcPr>
          <w:p w14:paraId="10EF4EE9"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Convex</w:t>
            </w:r>
          </w:p>
        </w:tc>
        <w:tc>
          <w:tcPr>
            <w:tcW w:w="245" w:type="pct"/>
            <w:shd w:val="clear" w:color="auto" w:fill="auto"/>
            <w:vAlign w:val="bottom"/>
            <w:hideMark/>
          </w:tcPr>
          <w:p w14:paraId="47B30A39"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42" w:type="pct"/>
            <w:shd w:val="clear" w:color="auto" w:fill="auto"/>
            <w:vAlign w:val="bottom"/>
            <w:hideMark/>
          </w:tcPr>
          <w:p w14:paraId="3A9C14C8" w14:textId="24FE563E"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w:t>
            </w:r>
          </w:p>
        </w:tc>
        <w:tc>
          <w:tcPr>
            <w:tcW w:w="441" w:type="pct"/>
            <w:shd w:val="clear" w:color="auto" w:fill="auto"/>
            <w:vAlign w:val="bottom"/>
            <w:hideMark/>
          </w:tcPr>
          <w:p w14:paraId="10D621F6"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w:t>
            </w:r>
          </w:p>
        </w:tc>
        <w:tc>
          <w:tcPr>
            <w:tcW w:w="216" w:type="pct"/>
            <w:shd w:val="clear" w:color="auto" w:fill="auto"/>
            <w:vAlign w:val="bottom"/>
            <w:hideMark/>
          </w:tcPr>
          <w:p w14:paraId="01E1A407"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563" w:type="pct"/>
            <w:shd w:val="clear" w:color="auto" w:fill="auto"/>
            <w:vAlign w:val="bottom"/>
            <w:hideMark/>
          </w:tcPr>
          <w:p w14:paraId="485E42DC"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 xml:space="preserve">Sex, physical condition and range </w:t>
            </w:r>
            <w:proofErr w:type="spellStart"/>
            <w:r w:rsidRPr="0083614C">
              <w:rPr>
                <w:rFonts w:ascii="Arial" w:eastAsia="Times New Roman" w:hAnsi="Arial" w:cs="Arial"/>
                <w:color w:val="000000"/>
                <w:sz w:val="16"/>
                <w:szCs w:val="16"/>
                <w:lang w:val="en-US"/>
              </w:rPr>
              <w:t>behaviour</w:t>
            </w:r>
            <w:proofErr w:type="spellEnd"/>
          </w:p>
        </w:tc>
      </w:tr>
      <w:tr w:rsidR="00FA3587" w:rsidRPr="0083614C" w14:paraId="0104D2D9" w14:textId="77777777" w:rsidTr="00FA3587">
        <w:trPr>
          <w:trHeight w:val="240"/>
        </w:trPr>
        <w:tc>
          <w:tcPr>
            <w:tcW w:w="754" w:type="pct"/>
            <w:shd w:val="clear" w:color="auto" w:fill="auto"/>
            <w:vAlign w:val="bottom"/>
            <w:hideMark/>
          </w:tcPr>
          <w:p w14:paraId="6FAA93D7" w14:textId="06F6A2E3" w:rsidR="00FA3587" w:rsidRPr="000F3AD3" w:rsidRDefault="00FA3587" w:rsidP="005C46A9">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fldChar w:fldCharType="begin" w:fldLock="1"/>
            </w:r>
            <w:r w:rsidRPr="000F3AD3">
              <w:rPr>
                <w:rFonts w:ascii="Arial" w:eastAsia="Times New Roman" w:hAnsi="Arial" w:cs="Arial"/>
                <w:color w:val="000000"/>
                <w:sz w:val="16"/>
                <w:szCs w:val="16"/>
                <w:lang w:val="en-US"/>
              </w:rPr>
              <w:instrText>ADDIN CSL_CITATION {"citationItems":[{"id":"ITEM-1","itemData":{"author":[{"dropping-particle":"","family":"Müller-Graf","given":"C. D. M.","non-dropping-particle":"","parse-names":false,"suffix":""},{"dropping-particle":"","family":"Collins","given":"D. A.","non-dropping-particle":"","parse-names":false,"suffix":""},{"dropping-particle":"","family":"Woolhouse","given":"M. E. J.","non-dropping-particle":"","parse-names":false,"suffix":""}],"container-title":"Parasitology","id":"ITEM-1","issue":"5","issued":{"date-parts":[["1996"]]},"page":"489-497","title":"Intestinal parasite burden in five troops of olive baboons (Papio cynocephalus anubis) in Gombe Stream National Park, Tanzania.","type":"article-journal","volume":"112"},"uris":["http://www.mendeley.com/documents/?uuid=bf63bcb4-fef9-492b-933f-942dca7d1d84"]}],"mendeley":{"formattedCitation":"(Müller-Graf et al., 1996)","manualFormatting":"Müller-Graf et al., (1996)","plainTextFormattedCitation":"(Müller-Graf et al., 1996)","previouslyFormattedCitation":"(Müller-Graf et al., 1996)"},"properties":{"noteIndex":0},"schema":"https://github.com/citation-style-language/schema/raw/master/csl-citation.json"}</w:instrText>
            </w:r>
            <w:r>
              <w:rPr>
                <w:rFonts w:ascii="Arial" w:eastAsia="Times New Roman" w:hAnsi="Arial" w:cs="Arial"/>
                <w:color w:val="000000"/>
                <w:sz w:val="16"/>
                <w:szCs w:val="16"/>
                <w:lang w:val="en-US"/>
              </w:rPr>
              <w:fldChar w:fldCharType="separate"/>
            </w:r>
            <w:r w:rsidRPr="000F3AD3">
              <w:rPr>
                <w:rFonts w:ascii="Arial" w:eastAsia="Times New Roman" w:hAnsi="Arial" w:cs="Arial"/>
                <w:noProof/>
                <w:color w:val="000000"/>
                <w:sz w:val="16"/>
                <w:szCs w:val="16"/>
                <w:lang w:val="en-US"/>
              </w:rPr>
              <w:t>Müller-Graf et al., (1996)</w:t>
            </w:r>
            <w:r>
              <w:rPr>
                <w:rFonts w:ascii="Arial" w:eastAsia="Times New Roman" w:hAnsi="Arial" w:cs="Arial"/>
                <w:color w:val="000000"/>
                <w:sz w:val="16"/>
                <w:szCs w:val="16"/>
                <w:lang w:val="en-US"/>
              </w:rPr>
              <w:fldChar w:fldCharType="end"/>
            </w:r>
            <w:r w:rsidRPr="000F3AD3">
              <w:rPr>
                <w:rFonts w:ascii="Arial" w:eastAsia="Times New Roman" w:hAnsi="Arial" w:cs="Arial"/>
                <w:color w:val="000000"/>
                <w:sz w:val="16"/>
                <w:szCs w:val="16"/>
                <w:lang w:val="en-US"/>
              </w:rPr>
              <w:t xml:space="preserve"> </w:t>
            </w:r>
          </w:p>
        </w:tc>
        <w:tc>
          <w:tcPr>
            <w:tcW w:w="363" w:type="pct"/>
            <w:shd w:val="clear" w:color="auto" w:fill="auto"/>
            <w:vAlign w:val="bottom"/>
            <w:hideMark/>
          </w:tcPr>
          <w:p w14:paraId="74D53EDC"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Both</w:t>
            </w:r>
          </w:p>
        </w:tc>
        <w:tc>
          <w:tcPr>
            <w:tcW w:w="499" w:type="pct"/>
            <w:shd w:val="clear" w:color="auto" w:fill="auto"/>
            <w:vAlign w:val="bottom"/>
            <w:hideMark/>
          </w:tcPr>
          <w:p w14:paraId="33D97E20"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Baboons (Olive)</w:t>
            </w:r>
          </w:p>
        </w:tc>
        <w:tc>
          <w:tcPr>
            <w:tcW w:w="520" w:type="pct"/>
            <w:shd w:val="clear" w:color="auto" w:fill="auto"/>
            <w:vAlign w:val="bottom"/>
            <w:hideMark/>
          </w:tcPr>
          <w:p w14:paraId="39C8635F"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Nematodes</w:t>
            </w:r>
          </w:p>
        </w:tc>
        <w:tc>
          <w:tcPr>
            <w:tcW w:w="242" w:type="pct"/>
            <w:shd w:val="clear" w:color="auto" w:fill="auto"/>
            <w:vAlign w:val="bottom"/>
            <w:hideMark/>
          </w:tcPr>
          <w:p w14:paraId="579913DE"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None</w:t>
            </w:r>
          </w:p>
        </w:tc>
        <w:tc>
          <w:tcPr>
            <w:tcW w:w="446" w:type="pct"/>
            <w:shd w:val="clear" w:color="auto" w:fill="auto"/>
            <w:vAlign w:val="bottom"/>
            <w:hideMark/>
          </w:tcPr>
          <w:p w14:paraId="269C1C1E"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L&gt;C and P</w:t>
            </w:r>
          </w:p>
        </w:tc>
        <w:tc>
          <w:tcPr>
            <w:tcW w:w="268" w:type="pct"/>
            <w:shd w:val="clear" w:color="auto" w:fill="auto"/>
            <w:vAlign w:val="bottom"/>
            <w:hideMark/>
          </w:tcPr>
          <w:p w14:paraId="4DEF7706" w14:textId="37FFB0E1"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w:t>
            </w:r>
          </w:p>
        </w:tc>
        <w:tc>
          <w:tcPr>
            <w:tcW w:w="245" w:type="pct"/>
            <w:shd w:val="clear" w:color="auto" w:fill="auto"/>
            <w:vAlign w:val="bottom"/>
            <w:hideMark/>
          </w:tcPr>
          <w:p w14:paraId="76B60FFF"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42" w:type="pct"/>
            <w:shd w:val="clear" w:color="auto" w:fill="auto"/>
            <w:vAlign w:val="bottom"/>
            <w:hideMark/>
          </w:tcPr>
          <w:p w14:paraId="41909C47"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41" w:type="pct"/>
            <w:shd w:val="clear" w:color="auto" w:fill="auto"/>
            <w:vAlign w:val="bottom"/>
            <w:hideMark/>
          </w:tcPr>
          <w:p w14:paraId="63C82655"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16" w:type="pct"/>
            <w:shd w:val="clear" w:color="auto" w:fill="auto"/>
            <w:vAlign w:val="bottom"/>
            <w:hideMark/>
          </w:tcPr>
          <w:p w14:paraId="10738338"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563" w:type="pct"/>
            <w:shd w:val="clear" w:color="auto" w:fill="auto"/>
            <w:vAlign w:val="bottom"/>
            <w:hideMark/>
          </w:tcPr>
          <w:p w14:paraId="3A7DA3E1"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Sex, troop differences</w:t>
            </w:r>
          </w:p>
        </w:tc>
      </w:tr>
      <w:tr w:rsidR="00FA3587" w:rsidRPr="008C2565" w14:paraId="471EAFE0" w14:textId="77777777" w:rsidTr="00FA3587">
        <w:trPr>
          <w:trHeight w:val="480"/>
        </w:trPr>
        <w:tc>
          <w:tcPr>
            <w:tcW w:w="754" w:type="pct"/>
            <w:shd w:val="clear" w:color="auto" w:fill="auto"/>
            <w:vAlign w:val="bottom"/>
            <w:hideMark/>
          </w:tcPr>
          <w:p w14:paraId="311975B9" w14:textId="0D3A5035" w:rsidR="00FA3587" w:rsidRPr="00C572B3" w:rsidRDefault="00FA3587" w:rsidP="005C46A9">
            <w:pPr>
              <w:rPr>
                <w:rFonts w:ascii="Arial" w:eastAsia="Times New Roman" w:hAnsi="Arial" w:cs="Arial"/>
                <w:color w:val="000000"/>
                <w:sz w:val="16"/>
                <w:szCs w:val="16"/>
                <w:lang w:val="pt-BR"/>
              </w:rPr>
            </w:pPr>
            <w:r>
              <w:rPr>
                <w:rFonts w:ascii="Arial" w:eastAsia="Times New Roman" w:hAnsi="Arial" w:cs="Arial"/>
                <w:color w:val="000000"/>
                <w:sz w:val="16"/>
                <w:szCs w:val="16"/>
                <w:lang w:val="en-US"/>
              </w:rPr>
              <w:fldChar w:fldCharType="begin" w:fldLock="1"/>
            </w:r>
            <w:r w:rsidR="00C572B3">
              <w:rPr>
                <w:rFonts w:ascii="Arial" w:eastAsia="Times New Roman" w:hAnsi="Arial" w:cs="Arial"/>
                <w:color w:val="000000"/>
                <w:sz w:val="16"/>
                <w:szCs w:val="16"/>
                <w:lang w:val="en-US"/>
              </w:rPr>
              <w:instrText xml:space="preserve">ADDIN CSL_CITATION {"citationItems":[{"id":"ITEM-1","itemData":{"DOI":"10.1645/GE-2976.1","ISBN":"1937-2345","ISSN":"1937-2345","PMID":"22300265","abstract":"Fecal samples from 55 free-ranging olive baboons (Papio anubis) in Mole National Park, Ghana, were collected 22 June-7 July 2008 and analyzed for gastrointestinal parasites. This is the first survey of baboon gastrointestinal parasites in Ghana and provides baseline data for this area. Ninety-three percent of samples were infected, leaving 7% with no parasites observed. Of those infected, there was a 76% prevalence of strongyles, 53% Strongyloides spp., 11% Abbreviata caucasica , 62% prevalence of Balantidium coli (trophozoites and cysts identified), 4% Entomeba hystolytica/dispar, and 47% unidentified protozoan parasites. Of the strongyle infections, 9% were identified as Oesophagostamum sp. One sample contained an unidentified spirurid nematode that resembled Gongylonema sp. Mole has a mixed forest-savanna habitat, and baboons frequently range into human areas, which makes them subject to parasites from each habitat and multiple sources of exposure. We found a high prevalence of nematode parasites, consistent with a wet or cooler forest environment, or high rates of fecal contamination. The presence of Strongyloides sp., E. hystolitica/dispar, and B. coli suggest potential public health risk from baboons, but molecular identification of these parasites, and documentation of their presence in local human populations, </w:instrText>
            </w:r>
            <w:r w:rsidR="00C572B3" w:rsidRPr="00C572B3">
              <w:rPr>
                <w:rFonts w:ascii="Arial" w:eastAsia="Times New Roman" w:hAnsi="Arial" w:cs="Arial"/>
                <w:color w:val="000000"/>
                <w:sz w:val="16"/>
                <w:szCs w:val="16"/>
                <w:lang w:val="pt-BR"/>
              </w:rPr>
              <w:instrText>would be necessary to confirm zoonotic transmission.","author":[{"dropping-particle":"","family":"Ryan","given":"Sadie J","non-dropping-particle":"","parse-names":false,"suffix":""},{"dropping-particle":"","family":"Brashares","given":"Justin S","non-dropping-particle":"","parse-names":false,"suffix":""},{"dropping-particle":"","family":"Walsh","given":"Chesley","non-dropping-particle":"","parse-names":false,"suffix":""},{"dropping-particle":"","family":"Milbers","given":"Katherine","non-dropping-particle":"","parse-names":false,"suffix":""},{"dropping-particle":"","family":"Kilroy","given":"Cailean","non-dropping-particle":"","parse-names":false,"suffix":""},{"dropping-particle":"","family":"Chapman","given":"Colin a","non-dropping-particle":"","parse-names":false,"suffix":""}],"container-title":"The Journal of parasitology","id":"ITEM-1","issue":"4","issued":{"date-parts":[["2012"]]},"page":"885-8","title":"A survey of gastrointestinal parasites of olive baboons (Papio anubis) in human settlement areas of Mole National Park, Ghana.","type":"article-journal","volume":"98"},"uris":["http://www.mendeley.com/documents/?uuid=31c1901c-3039-4e0d-b502-fec43d165ef0"]}],"mendeley":{"formattedCitation":"(Ryan et al., 2012)","manualFormatting":"Ryan et al., (2012)","plainTextFormattedCitation":"(Ryan et al., 2012)","previouslyFormattedCitation":"(Ryan et al., 2012)"},"properties":{"noteIndex":0},"schema":"https://github.com/citation-style-language/schema/raw/master/csl-citation.json"}</w:instrText>
            </w:r>
            <w:r>
              <w:rPr>
                <w:rFonts w:ascii="Arial" w:eastAsia="Times New Roman" w:hAnsi="Arial" w:cs="Arial"/>
                <w:color w:val="000000"/>
                <w:sz w:val="16"/>
                <w:szCs w:val="16"/>
                <w:lang w:val="en-US"/>
              </w:rPr>
              <w:fldChar w:fldCharType="separate"/>
            </w:r>
            <w:r w:rsidRPr="00C572B3">
              <w:rPr>
                <w:rFonts w:ascii="Arial" w:eastAsia="Times New Roman" w:hAnsi="Arial" w:cs="Arial"/>
                <w:noProof/>
                <w:color w:val="000000"/>
                <w:sz w:val="16"/>
                <w:szCs w:val="16"/>
                <w:lang w:val="pt-BR"/>
              </w:rPr>
              <w:t>Ryan et al., (2012)</w:t>
            </w:r>
            <w:r>
              <w:rPr>
                <w:rFonts w:ascii="Arial" w:eastAsia="Times New Roman" w:hAnsi="Arial" w:cs="Arial"/>
                <w:color w:val="000000"/>
                <w:sz w:val="16"/>
                <w:szCs w:val="16"/>
                <w:lang w:val="en-US"/>
              </w:rPr>
              <w:fldChar w:fldCharType="end"/>
            </w:r>
          </w:p>
        </w:tc>
        <w:tc>
          <w:tcPr>
            <w:tcW w:w="363" w:type="pct"/>
            <w:shd w:val="clear" w:color="auto" w:fill="auto"/>
            <w:vAlign w:val="bottom"/>
            <w:hideMark/>
          </w:tcPr>
          <w:p w14:paraId="1DCBBDC6"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Both</w:t>
            </w:r>
          </w:p>
        </w:tc>
        <w:tc>
          <w:tcPr>
            <w:tcW w:w="499" w:type="pct"/>
            <w:shd w:val="clear" w:color="auto" w:fill="auto"/>
            <w:vAlign w:val="bottom"/>
            <w:hideMark/>
          </w:tcPr>
          <w:p w14:paraId="2C3C1944"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Baboons (Olive)</w:t>
            </w:r>
          </w:p>
        </w:tc>
        <w:tc>
          <w:tcPr>
            <w:tcW w:w="520" w:type="pct"/>
            <w:shd w:val="clear" w:color="auto" w:fill="auto"/>
            <w:vAlign w:val="bottom"/>
            <w:hideMark/>
          </w:tcPr>
          <w:p w14:paraId="18A2125C"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Nematodes, Protozoa</w:t>
            </w:r>
          </w:p>
        </w:tc>
        <w:tc>
          <w:tcPr>
            <w:tcW w:w="242" w:type="pct"/>
            <w:shd w:val="clear" w:color="auto" w:fill="auto"/>
            <w:vAlign w:val="bottom"/>
            <w:hideMark/>
          </w:tcPr>
          <w:p w14:paraId="1CA6FFEF"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NA</w:t>
            </w:r>
          </w:p>
        </w:tc>
        <w:tc>
          <w:tcPr>
            <w:tcW w:w="446" w:type="pct"/>
            <w:shd w:val="clear" w:color="auto" w:fill="auto"/>
            <w:vAlign w:val="bottom"/>
            <w:hideMark/>
          </w:tcPr>
          <w:p w14:paraId="4DB52341"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NA</w:t>
            </w:r>
          </w:p>
        </w:tc>
        <w:tc>
          <w:tcPr>
            <w:tcW w:w="268" w:type="pct"/>
            <w:shd w:val="clear" w:color="auto" w:fill="auto"/>
            <w:vAlign w:val="bottom"/>
            <w:hideMark/>
          </w:tcPr>
          <w:p w14:paraId="39164DA1"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NA</w:t>
            </w:r>
          </w:p>
        </w:tc>
        <w:tc>
          <w:tcPr>
            <w:tcW w:w="245" w:type="pct"/>
            <w:shd w:val="clear" w:color="auto" w:fill="auto"/>
            <w:vAlign w:val="bottom"/>
            <w:hideMark/>
          </w:tcPr>
          <w:p w14:paraId="27ACEB3D"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NA</w:t>
            </w:r>
          </w:p>
        </w:tc>
        <w:tc>
          <w:tcPr>
            <w:tcW w:w="442" w:type="pct"/>
            <w:shd w:val="clear" w:color="auto" w:fill="auto"/>
            <w:vAlign w:val="bottom"/>
            <w:hideMark/>
          </w:tcPr>
          <w:p w14:paraId="2FC93D28"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w:t>
            </w:r>
          </w:p>
        </w:tc>
        <w:tc>
          <w:tcPr>
            <w:tcW w:w="441" w:type="pct"/>
            <w:shd w:val="clear" w:color="auto" w:fill="auto"/>
            <w:vAlign w:val="bottom"/>
            <w:hideMark/>
          </w:tcPr>
          <w:p w14:paraId="563BF1A2"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w:t>
            </w:r>
          </w:p>
        </w:tc>
        <w:tc>
          <w:tcPr>
            <w:tcW w:w="216" w:type="pct"/>
            <w:shd w:val="clear" w:color="auto" w:fill="auto"/>
            <w:vAlign w:val="bottom"/>
            <w:hideMark/>
          </w:tcPr>
          <w:p w14:paraId="54B1C657"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NA</w:t>
            </w:r>
          </w:p>
        </w:tc>
        <w:tc>
          <w:tcPr>
            <w:tcW w:w="563" w:type="pct"/>
            <w:shd w:val="clear" w:color="auto" w:fill="auto"/>
            <w:vAlign w:val="bottom"/>
            <w:hideMark/>
          </w:tcPr>
          <w:p w14:paraId="4312E66D"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NA</w:t>
            </w:r>
          </w:p>
        </w:tc>
      </w:tr>
      <w:tr w:rsidR="00FA3587" w:rsidRPr="008C2565" w14:paraId="575E60FC" w14:textId="77777777" w:rsidTr="00FA3587">
        <w:trPr>
          <w:trHeight w:val="240"/>
        </w:trPr>
        <w:tc>
          <w:tcPr>
            <w:tcW w:w="754" w:type="pct"/>
            <w:shd w:val="clear" w:color="auto" w:fill="auto"/>
            <w:vAlign w:val="bottom"/>
            <w:hideMark/>
          </w:tcPr>
          <w:p w14:paraId="7F4DFAC4" w14:textId="1BA3D737" w:rsidR="00FA3587" w:rsidRPr="00C572B3" w:rsidRDefault="00FA3587" w:rsidP="005C46A9">
            <w:pPr>
              <w:rPr>
                <w:rFonts w:ascii="Arial" w:eastAsia="Times New Roman" w:hAnsi="Arial" w:cs="Arial"/>
                <w:color w:val="000000"/>
                <w:sz w:val="16"/>
                <w:szCs w:val="16"/>
                <w:lang w:val="pt-BR"/>
              </w:rPr>
            </w:pPr>
            <w:r>
              <w:rPr>
                <w:rFonts w:ascii="Arial" w:eastAsia="Times New Roman" w:hAnsi="Arial" w:cs="Arial"/>
                <w:color w:val="000000"/>
                <w:sz w:val="16"/>
                <w:szCs w:val="16"/>
                <w:lang w:val="en-US"/>
              </w:rPr>
              <w:fldChar w:fldCharType="begin" w:fldLock="1"/>
            </w:r>
            <w:r w:rsidR="00C572B3" w:rsidRPr="00C572B3">
              <w:rPr>
                <w:rFonts w:ascii="Arial" w:eastAsia="Times New Roman" w:hAnsi="Arial" w:cs="Arial"/>
                <w:color w:val="000000"/>
                <w:sz w:val="16"/>
                <w:szCs w:val="16"/>
                <w:lang w:val="pt-BR"/>
              </w:rPr>
              <w:instrText>ADDIN CSL_CITATION {"citationItems":[{"id":"ITEM-1","itemData":{"author":[{"dropping-particle":"","family":"Hausfater","given":"G.","non-dropping-particle":"","parse-names":false,"suffix":""},{"dropping-particle":"","family":"Watson","given":"D.F.","non-dropping-particle":"","parse-names":false,"suffix":""}],"container-title":"Nature","id":"ITEM-1","issued":{"date-parts":[["1976"]]},"page":"688-689","title":"Social and reproductive correlates of parasite ova emissions by baboons","type":"article-journal","volume":"262"},"uris":["http://www.mendeley.com/documents/?uuid=f7064f95-67be-41a7-b227-e6937ffa5ff9"]}],"mendeley":{"formattedCitation":"(Hausfater and Watson, 1976)","manualFormatting":"Hausfater and Watson, (1976)","plainTextFormattedCitation":"(Hausfater and Watson, 1976)","previouslyFormattedCitation":"(Hausfater and Watson, 1976)"},"properties":{"noteIndex":0},"schema":"https://github.com/citation-style-language/schema/raw/master/csl-citation.json"}</w:instrText>
            </w:r>
            <w:r>
              <w:rPr>
                <w:rFonts w:ascii="Arial" w:eastAsia="Times New Roman" w:hAnsi="Arial" w:cs="Arial"/>
                <w:color w:val="000000"/>
                <w:sz w:val="16"/>
                <w:szCs w:val="16"/>
                <w:lang w:val="en-US"/>
              </w:rPr>
              <w:fldChar w:fldCharType="separate"/>
            </w:r>
            <w:r w:rsidRPr="00C572B3">
              <w:rPr>
                <w:rFonts w:ascii="Arial" w:eastAsia="Times New Roman" w:hAnsi="Arial" w:cs="Arial"/>
                <w:noProof/>
                <w:color w:val="000000"/>
                <w:sz w:val="16"/>
                <w:szCs w:val="16"/>
                <w:lang w:val="pt-BR"/>
              </w:rPr>
              <w:t>Hausfater and Watson, (1976)</w:t>
            </w:r>
            <w:r>
              <w:rPr>
                <w:rFonts w:ascii="Arial" w:eastAsia="Times New Roman" w:hAnsi="Arial" w:cs="Arial"/>
                <w:color w:val="000000"/>
                <w:sz w:val="16"/>
                <w:szCs w:val="16"/>
                <w:lang w:val="en-US"/>
              </w:rPr>
              <w:fldChar w:fldCharType="end"/>
            </w:r>
          </w:p>
        </w:tc>
        <w:tc>
          <w:tcPr>
            <w:tcW w:w="363" w:type="pct"/>
            <w:shd w:val="clear" w:color="auto" w:fill="auto"/>
            <w:vAlign w:val="bottom"/>
            <w:hideMark/>
          </w:tcPr>
          <w:p w14:paraId="4C21BA16"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Both</w:t>
            </w:r>
          </w:p>
        </w:tc>
        <w:tc>
          <w:tcPr>
            <w:tcW w:w="499" w:type="pct"/>
            <w:shd w:val="clear" w:color="auto" w:fill="auto"/>
            <w:vAlign w:val="bottom"/>
            <w:hideMark/>
          </w:tcPr>
          <w:p w14:paraId="44ECC16C"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Baboons (Yellow)</w:t>
            </w:r>
          </w:p>
        </w:tc>
        <w:tc>
          <w:tcPr>
            <w:tcW w:w="520" w:type="pct"/>
            <w:shd w:val="clear" w:color="auto" w:fill="auto"/>
            <w:vAlign w:val="bottom"/>
            <w:hideMark/>
          </w:tcPr>
          <w:p w14:paraId="49C5277F"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Nematodes</w:t>
            </w:r>
          </w:p>
        </w:tc>
        <w:tc>
          <w:tcPr>
            <w:tcW w:w="242" w:type="pct"/>
            <w:shd w:val="clear" w:color="auto" w:fill="auto"/>
            <w:vAlign w:val="bottom"/>
            <w:hideMark/>
          </w:tcPr>
          <w:p w14:paraId="2B89161E"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None</w:t>
            </w:r>
          </w:p>
        </w:tc>
        <w:tc>
          <w:tcPr>
            <w:tcW w:w="446" w:type="pct"/>
            <w:shd w:val="clear" w:color="auto" w:fill="auto"/>
            <w:vAlign w:val="bottom"/>
            <w:hideMark/>
          </w:tcPr>
          <w:p w14:paraId="452254B7"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C&gt;P</w:t>
            </w:r>
          </w:p>
        </w:tc>
        <w:tc>
          <w:tcPr>
            <w:tcW w:w="268" w:type="pct"/>
            <w:shd w:val="clear" w:color="auto" w:fill="auto"/>
            <w:vAlign w:val="bottom"/>
            <w:hideMark/>
          </w:tcPr>
          <w:p w14:paraId="5118C5D3"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w:t>
            </w:r>
          </w:p>
        </w:tc>
        <w:tc>
          <w:tcPr>
            <w:tcW w:w="245" w:type="pct"/>
            <w:shd w:val="clear" w:color="auto" w:fill="auto"/>
            <w:vAlign w:val="bottom"/>
            <w:hideMark/>
          </w:tcPr>
          <w:p w14:paraId="3E6A0539"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NA</w:t>
            </w:r>
          </w:p>
        </w:tc>
        <w:tc>
          <w:tcPr>
            <w:tcW w:w="442" w:type="pct"/>
            <w:shd w:val="clear" w:color="auto" w:fill="auto"/>
            <w:vAlign w:val="bottom"/>
            <w:hideMark/>
          </w:tcPr>
          <w:p w14:paraId="04571FD2"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NA</w:t>
            </w:r>
          </w:p>
        </w:tc>
        <w:tc>
          <w:tcPr>
            <w:tcW w:w="441" w:type="pct"/>
            <w:shd w:val="clear" w:color="auto" w:fill="auto"/>
            <w:vAlign w:val="bottom"/>
            <w:hideMark/>
          </w:tcPr>
          <w:p w14:paraId="1D6C730A"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NA</w:t>
            </w:r>
          </w:p>
        </w:tc>
        <w:tc>
          <w:tcPr>
            <w:tcW w:w="216" w:type="pct"/>
            <w:shd w:val="clear" w:color="auto" w:fill="auto"/>
            <w:vAlign w:val="bottom"/>
            <w:hideMark/>
          </w:tcPr>
          <w:p w14:paraId="6485FF80"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NA</w:t>
            </w:r>
          </w:p>
        </w:tc>
        <w:tc>
          <w:tcPr>
            <w:tcW w:w="563" w:type="pct"/>
            <w:shd w:val="clear" w:color="auto" w:fill="auto"/>
            <w:vAlign w:val="bottom"/>
            <w:hideMark/>
          </w:tcPr>
          <w:p w14:paraId="03A7CC89"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Sex</w:t>
            </w:r>
          </w:p>
        </w:tc>
      </w:tr>
      <w:tr w:rsidR="00FA3587" w:rsidRPr="0083614C" w14:paraId="39A11EF4" w14:textId="77777777" w:rsidTr="00FA3587">
        <w:trPr>
          <w:trHeight w:val="240"/>
        </w:trPr>
        <w:tc>
          <w:tcPr>
            <w:tcW w:w="754" w:type="pct"/>
            <w:shd w:val="clear" w:color="auto" w:fill="auto"/>
            <w:vAlign w:val="bottom"/>
            <w:hideMark/>
          </w:tcPr>
          <w:p w14:paraId="5ABB8CBF" w14:textId="7D5BEB23" w:rsidR="00FA3587" w:rsidRPr="0083614C" w:rsidRDefault="00FA3587" w:rsidP="005C46A9">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fldChar w:fldCharType="begin" w:fldLock="1"/>
            </w:r>
            <w:r w:rsidR="00C572B3" w:rsidRPr="00C572B3">
              <w:rPr>
                <w:rFonts w:ascii="Arial" w:eastAsia="Times New Roman" w:hAnsi="Arial" w:cs="Arial"/>
                <w:color w:val="000000"/>
                <w:sz w:val="16"/>
                <w:szCs w:val="16"/>
                <w:lang w:val="pt-BR"/>
              </w:rPr>
              <w:instrText>ADDIN CSL_CITATION {"citationItems":[{"id":"ITEM-1","itemData":{"author":[{"dropping-particle":"","family":"Meade","given":"B.J.","non-dropping-particle":"","parse-names":false,"suffix":""}],"id":"ITEM-1","issued":{"date-parts":[["1983"]]},"publisher":"Virgina Polytechnic Institute and State University","title":"Host-parasite dynamics among Amb</w:instrText>
            </w:r>
            <w:r w:rsidR="00C572B3">
              <w:rPr>
                <w:rFonts w:ascii="Arial" w:eastAsia="Times New Roman" w:hAnsi="Arial" w:cs="Arial"/>
                <w:color w:val="000000"/>
                <w:sz w:val="16"/>
                <w:szCs w:val="16"/>
                <w:lang w:val="en-US"/>
              </w:rPr>
              <w:instrText>oseli baboons (Papio Cynocephalus)","type":"thesis"},"uris":["http://www.mendeley.com/documents/?uuid=45c854dd-e59a-4358-b12a-8769e17493b7"]}],"mendeley":{"formattedCitation":"(Meade, 1983)","manualFormatting":"Meade, (1983)","plainTextFormattedCitation":"(Meade, 1983)","previouslyFormattedCitation":"(Meade, 1983)"},"properties":{"noteIndex":0},"schema":"https://github.com/citation-style-language/schema/raw/master/csl-citation.json"}</w:instrText>
            </w:r>
            <w:r>
              <w:rPr>
                <w:rFonts w:ascii="Arial" w:eastAsia="Times New Roman" w:hAnsi="Arial" w:cs="Arial"/>
                <w:color w:val="000000"/>
                <w:sz w:val="16"/>
                <w:szCs w:val="16"/>
                <w:lang w:val="en-US"/>
              </w:rPr>
              <w:fldChar w:fldCharType="separate"/>
            </w:r>
            <w:r w:rsidRPr="00FA3587">
              <w:rPr>
                <w:rFonts w:ascii="Arial" w:eastAsia="Times New Roman" w:hAnsi="Arial" w:cs="Arial"/>
                <w:noProof/>
                <w:color w:val="000000"/>
                <w:sz w:val="16"/>
                <w:szCs w:val="16"/>
                <w:lang w:val="en-US"/>
              </w:rPr>
              <w:t xml:space="preserve">Meade, </w:t>
            </w:r>
            <w:r>
              <w:rPr>
                <w:rFonts w:ascii="Arial" w:eastAsia="Times New Roman" w:hAnsi="Arial" w:cs="Arial"/>
                <w:noProof/>
                <w:color w:val="000000"/>
                <w:sz w:val="16"/>
                <w:szCs w:val="16"/>
                <w:lang w:val="en-US"/>
              </w:rPr>
              <w:t>(</w:t>
            </w:r>
            <w:r w:rsidRPr="00FA3587">
              <w:rPr>
                <w:rFonts w:ascii="Arial" w:eastAsia="Times New Roman" w:hAnsi="Arial" w:cs="Arial"/>
                <w:noProof/>
                <w:color w:val="000000"/>
                <w:sz w:val="16"/>
                <w:szCs w:val="16"/>
                <w:lang w:val="en-US"/>
              </w:rPr>
              <w:t>1983)</w:t>
            </w:r>
            <w:r>
              <w:rPr>
                <w:rFonts w:ascii="Arial" w:eastAsia="Times New Roman" w:hAnsi="Arial" w:cs="Arial"/>
                <w:color w:val="000000"/>
                <w:sz w:val="16"/>
                <w:szCs w:val="16"/>
                <w:lang w:val="en-US"/>
              </w:rPr>
              <w:fldChar w:fldCharType="end"/>
            </w:r>
          </w:p>
        </w:tc>
        <w:tc>
          <w:tcPr>
            <w:tcW w:w="363" w:type="pct"/>
            <w:shd w:val="clear" w:color="auto" w:fill="auto"/>
            <w:vAlign w:val="bottom"/>
            <w:hideMark/>
          </w:tcPr>
          <w:p w14:paraId="48DBE231"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Both</w:t>
            </w:r>
          </w:p>
        </w:tc>
        <w:tc>
          <w:tcPr>
            <w:tcW w:w="499" w:type="pct"/>
            <w:shd w:val="clear" w:color="auto" w:fill="auto"/>
            <w:vAlign w:val="bottom"/>
            <w:hideMark/>
          </w:tcPr>
          <w:p w14:paraId="3681401A"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 xml:space="preserve">Baboons (Yellow) </w:t>
            </w:r>
          </w:p>
        </w:tc>
        <w:tc>
          <w:tcPr>
            <w:tcW w:w="520" w:type="pct"/>
            <w:shd w:val="clear" w:color="auto" w:fill="auto"/>
            <w:vAlign w:val="bottom"/>
            <w:hideMark/>
          </w:tcPr>
          <w:p w14:paraId="1784F82B"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Nematodes</w:t>
            </w:r>
          </w:p>
        </w:tc>
        <w:tc>
          <w:tcPr>
            <w:tcW w:w="242" w:type="pct"/>
            <w:shd w:val="clear" w:color="auto" w:fill="auto"/>
            <w:vAlign w:val="bottom"/>
            <w:hideMark/>
          </w:tcPr>
          <w:p w14:paraId="6331517A"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None</w:t>
            </w:r>
          </w:p>
        </w:tc>
        <w:tc>
          <w:tcPr>
            <w:tcW w:w="446" w:type="pct"/>
            <w:shd w:val="clear" w:color="auto" w:fill="auto"/>
            <w:vAlign w:val="bottom"/>
            <w:hideMark/>
          </w:tcPr>
          <w:p w14:paraId="760F9693"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P&gt;C and L, C&gt;L</w:t>
            </w:r>
          </w:p>
        </w:tc>
        <w:tc>
          <w:tcPr>
            <w:tcW w:w="268" w:type="pct"/>
            <w:shd w:val="clear" w:color="auto" w:fill="auto"/>
            <w:vAlign w:val="bottom"/>
            <w:hideMark/>
          </w:tcPr>
          <w:p w14:paraId="4F107CC3"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None</w:t>
            </w:r>
          </w:p>
        </w:tc>
        <w:tc>
          <w:tcPr>
            <w:tcW w:w="245" w:type="pct"/>
            <w:shd w:val="clear" w:color="auto" w:fill="auto"/>
            <w:vAlign w:val="bottom"/>
            <w:hideMark/>
          </w:tcPr>
          <w:p w14:paraId="468F2C51"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42" w:type="pct"/>
            <w:shd w:val="clear" w:color="auto" w:fill="auto"/>
            <w:vAlign w:val="bottom"/>
            <w:hideMark/>
          </w:tcPr>
          <w:p w14:paraId="7DA3F358"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w:t>
            </w:r>
          </w:p>
        </w:tc>
        <w:tc>
          <w:tcPr>
            <w:tcW w:w="441" w:type="pct"/>
            <w:shd w:val="clear" w:color="auto" w:fill="auto"/>
            <w:vAlign w:val="bottom"/>
            <w:hideMark/>
          </w:tcPr>
          <w:p w14:paraId="15BB6198"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None</w:t>
            </w:r>
          </w:p>
        </w:tc>
        <w:tc>
          <w:tcPr>
            <w:tcW w:w="216" w:type="pct"/>
            <w:shd w:val="clear" w:color="auto" w:fill="auto"/>
            <w:vAlign w:val="bottom"/>
            <w:hideMark/>
          </w:tcPr>
          <w:p w14:paraId="509BC9FA"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563" w:type="pct"/>
            <w:shd w:val="clear" w:color="auto" w:fill="auto"/>
            <w:vAlign w:val="bottom"/>
            <w:hideMark/>
          </w:tcPr>
          <w:p w14:paraId="03A059C9"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r>
      <w:tr w:rsidR="00FA3587" w:rsidRPr="0083614C" w14:paraId="0A9AE03C" w14:textId="77777777" w:rsidTr="00FA3587">
        <w:trPr>
          <w:trHeight w:val="720"/>
        </w:trPr>
        <w:tc>
          <w:tcPr>
            <w:tcW w:w="754" w:type="pct"/>
            <w:shd w:val="clear" w:color="auto" w:fill="auto"/>
            <w:vAlign w:val="bottom"/>
            <w:hideMark/>
          </w:tcPr>
          <w:p w14:paraId="752D538C" w14:textId="7E9F23E0" w:rsidR="00FA3587" w:rsidRPr="00FA3587" w:rsidRDefault="00FA3587" w:rsidP="00FA3587">
            <w:pPr>
              <w:rPr>
                <w:rFonts w:ascii="Arial" w:eastAsia="Times New Roman" w:hAnsi="Arial" w:cs="Arial"/>
                <w:color w:val="000000"/>
                <w:sz w:val="16"/>
                <w:szCs w:val="16"/>
                <w:lang w:val="da-DK"/>
              </w:rPr>
            </w:pPr>
            <w:r w:rsidRPr="00FA3587">
              <w:rPr>
                <w:rFonts w:ascii="Arial" w:eastAsia="Times New Roman" w:hAnsi="Arial" w:cs="Arial"/>
                <w:color w:val="000000"/>
                <w:sz w:val="16"/>
                <w:szCs w:val="16"/>
                <w:lang w:val="da-DK"/>
              </w:rPr>
              <w:t xml:space="preserve">Mc Grew et al </w:t>
            </w:r>
            <w:r>
              <w:rPr>
                <w:rFonts w:ascii="Arial" w:eastAsia="Times New Roman" w:hAnsi="Arial" w:cs="Arial"/>
                <w:color w:val="000000"/>
                <w:sz w:val="16"/>
                <w:szCs w:val="16"/>
                <w:lang w:val="da-DK"/>
              </w:rPr>
              <w:t>(1989)</w:t>
            </w:r>
          </w:p>
        </w:tc>
        <w:tc>
          <w:tcPr>
            <w:tcW w:w="363" w:type="pct"/>
            <w:shd w:val="clear" w:color="auto" w:fill="auto"/>
            <w:vAlign w:val="bottom"/>
            <w:hideMark/>
          </w:tcPr>
          <w:p w14:paraId="66DF820A"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Both</w:t>
            </w:r>
          </w:p>
        </w:tc>
        <w:tc>
          <w:tcPr>
            <w:tcW w:w="499" w:type="pct"/>
            <w:shd w:val="clear" w:color="auto" w:fill="auto"/>
            <w:vAlign w:val="bottom"/>
            <w:hideMark/>
          </w:tcPr>
          <w:p w14:paraId="278C9E30"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Baboons Chimpanzees</w:t>
            </w:r>
          </w:p>
        </w:tc>
        <w:tc>
          <w:tcPr>
            <w:tcW w:w="520" w:type="pct"/>
            <w:shd w:val="clear" w:color="auto" w:fill="auto"/>
            <w:vAlign w:val="bottom"/>
            <w:hideMark/>
          </w:tcPr>
          <w:p w14:paraId="589D6822"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Nematodes  Cestodes Trematodes</w:t>
            </w:r>
          </w:p>
        </w:tc>
        <w:tc>
          <w:tcPr>
            <w:tcW w:w="242" w:type="pct"/>
            <w:shd w:val="clear" w:color="auto" w:fill="auto"/>
            <w:vAlign w:val="bottom"/>
            <w:hideMark/>
          </w:tcPr>
          <w:p w14:paraId="29B0D23F"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46" w:type="pct"/>
            <w:shd w:val="clear" w:color="auto" w:fill="auto"/>
            <w:vAlign w:val="bottom"/>
            <w:hideMark/>
          </w:tcPr>
          <w:p w14:paraId="7F7E71F5"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68" w:type="pct"/>
            <w:shd w:val="clear" w:color="auto" w:fill="auto"/>
            <w:vAlign w:val="bottom"/>
            <w:hideMark/>
          </w:tcPr>
          <w:p w14:paraId="30E6B140"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45" w:type="pct"/>
            <w:shd w:val="clear" w:color="auto" w:fill="auto"/>
            <w:vAlign w:val="bottom"/>
            <w:hideMark/>
          </w:tcPr>
          <w:p w14:paraId="1D2AB7CC"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w:t>
            </w:r>
          </w:p>
        </w:tc>
        <w:tc>
          <w:tcPr>
            <w:tcW w:w="442" w:type="pct"/>
            <w:shd w:val="clear" w:color="auto" w:fill="auto"/>
            <w:vAlign w:val="bottom"/>
            <w:hideMark/>
          </w:tcPr>
          <w:p w14:paraId="0AD9D4E5"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None</w:t>
            </w:r>
          </w:p>
        </w:tc>
        <w:tc>
          <w:tcPr>
            <w:tcW w:w="441" w:type="pct"/>
            <w:shd w:val="clear" w:color="auto" w:fill="auto"/>
            <w:vAlign w:val="bottom"/>
            <w:hideMark/>
          </w:tcPr>
          <w:p w14:paraId="61C9091D"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None</w:t>
            </w:r>
          </w:p>
        </w:tc>
        <w:tc>
          <w:tcPr>
            <w:tcW w:w="216" w:type="pct"/>
            <w:shd w:val="clear" w:color="auto" w:fill="auto"/>
            <w:vAlign w:val="bottom"/>
            <w:hideMark/>
          </w:tcPr>
          <w:p w14:paraId="786F9904"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563" w:type="pct"/>
            <w:shd w:val="clear" w:color="auto" w:fill="auto"/>
            <w:vAlign w:val="bottom"/>
            <w:hideMark/>
          </w:tcPr>
          <w:p w14:paraId="6C4E157A"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Habitat, species</w:t>
            </w:r>
          </w:p>
        </w:tc>
      </w:tr>
      <w:tr w:rsidR="00FA3587" w:rsidRPr="0083614C" w14:paraId="1E1F9475" w14:textId="77777777" w:rsidTr="00FA3587">
        <w:trPr>
          <w:trHeight w:val="480"/>
        </w:trPr>
        <w:tc>
          <w:tcPr>
            <w:tcW w:w="754" w:type="pct"/>
            <w:shd w:val="clear" w:color="auto" w:fill="auto"/>
            <w:vAlign w:val="bottom"/>
            <w:hideMark/>
          </w:tcPr>
          <w:p w14:paraId="72991B76" w14:textId="3CA130A4" w:rsidR="00FA3587" w:rsidRPr="0083614C" w:rsidRDefault="00FA3587" w:rsidP="005C46A9">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fldChar w:fldCharType="begin" w:fldLock="1"/>
            </w:r>
            <w:r w:rsidR="00C572B3">
              <w:rPr>
                <w:rFonts w:ascii="Arial" w:eastAsia="Times New Roman" w:hAnsi="Arial" w:cs="Arial"/>
                <w:color w:val="000000"/>
                <w:sz w:val="16"/>
                <w:szCs w:val="16"/>
                <w:lang w:val="en-US"/>
              </w:rPr>
              <w:instrText>ADDIN CSL_CITATION {"citationItems":[{"id":"ITEM-1","itemData":{"DOI":"10.1007/s10764-013-9728-2","ISBN":"0164-0291","ISSN":"01640291","abstract":"Parasite infections in wildlife are influenced by many factors including host demography, behavior and physiology, climate, habitat characteristics, and parasite biology and ecology. White-faced capuchins (Cebus capucinus) host a suite of gastrointestinal and pulmonary parasites, yet the mechanisms affecting host susceptibility and parasite transmissibility have not been examined in this host species. We used the information-theoretic approach (Akaike’s information criterion) and traditional null-hypothesis testing to determine which host characteristics, behaviors, or environmental factors affected the presence of two prevalent capuchin parasites (Filariopsis barretoi and Strongyloides sp.) as well as parasite species richness in four groups of wild capuchins from September 2007 to January 2008 and January to August 2009. Older capuchins were more likely to be infected with Filariopsis barretoi and had higher parasite species richness. Age-biased nematode infections may stem from age differences in capuchin behavior and physiology while high species richness likely results from long- term exposure to numerous parasite species. Infections with Strongyloides sp. were more likely to occur in the dry season when capuchins often descend to the forest floor to drink from terrestrial water sources, potentially increasing their risk of infection from soil-borne larvae. Capuchin behaviors were poor predictors of parasitism, as were female rank, host sex, home range size, and habitat quality. Many of our results were atypical for primate parasitology, suggesting that host–parasite interactions, and subsequently infection risk, may differ in highly seasonal habitats such as tropical dry forests where these monkeys occur.","author":[{"dropping-particle":"","family":"Parr","given":"A.","non-dropping-particle":"","parse-names":false,"suffix":""},{"dropping-particle":"","family":"Fedigan","given":"M.","non-dropping-particle":"","parse-names":false,"suffix":""},{"dropping-particle":"","family":"Kutz","given":"J.","non-dropping-particle":"","parse-names":false,"suffix":""}],"container-title":"International Journal of Primatology","id":"ITEM-1","issue":"6","issued":{"date-parts":[["2013"]]},"page":"1137-1152","title":"Predictors of Parasitism in Wild White-Faced Capuchins (Cebus capucinus)","type":"article-journal","volume":"34"},"uris":["http://www.mendeley.com/documents/?uuid=30f9ed12-d9c5-467a-a511-c81019e59746"]}],"mendeley":{"formattedCitation":"(Parr et al., 2013)","manualFormatting":"Parr et al., (2013)","plainTextFormattedCitation":"(Parr et al., 2013)","previouslyFormattedCitation":"(Parr et al., 2013)"},"properties":{"noteIndex":0},"schema":"https://github.com/citation-style-language/schema/raw/master/csl-citation.json"}</w:instrText>
            </w:r>
            <w:r>
              <w:rPr>
                <w:rFonts w:ascii="Arial" w:eastAsia="Times New Roman" w:hAnsi="Arial" w:cs="Arial"/>
                <w:color w:val="000000"/>
                <w:sz w:val="16"/>
                <w:szCs w:val="16"/>
                <w:lang w:val="en-US"/>
              </w:rPr>
              <w:fldChar w:fldCharType="separate"/>
            </w:r>
            <w:r w:rsidRPr="00FA3587">
              <w:rPr>
                <w:rFonts w:ascii="Arial" w:eastAsia="Times New Roman" w:hAnsi="Arial" w:cs="Arial"/>
                <w:noProof/>
                <w:color w:val="000000"/>
                <w:sz w:val="16"/>
                <w:szCs w:val="16"/>
                <w:lang w:val="en-US"/>
              </w:rPr>
              <w:t xml:space="preserve">Parr et al., </w:t>
            </w:r>
            <w:r>
              <w:rPr>
                <w:rFonts w:ascii="Arial" w:eastAsia="Times New Roman" w:hAnsi="Arial" w:cs="Arial"/>
                <w:noProof/>
                <w:color w:val="000000"/>
                <w:sz w:val="16"/>
                <w:szCs w:val="16"/>
                <w:lang w:val="en-US"/>
              </w:rPr>
              <w:t>(</w:t>
            </w:r>
            <w:r w:rsidRPr="00FA3587">
              <w:rPr>
                <w:rFonts w:ascii="Arial" w:eastAsia="Times New Roman" w:hAnsi="Arial" w:cs="Arial"/>
                <w:noProof/>
                <w:color w:val="000000"/>
                <w:sz w:val="16"/>
                <w:szCs w:val="16"/>
                <w:lang w:val="en-US"/>
              </w:rPr>
              <w:t>2013)</w:t>
            </w:r>
            <w:r>
              <w:rPr>
                <w:rFonts w:ascii="Arial" w:eastAsia="Times New Roman" w:hAnsi="Arial" w:cs="Arial"/>
                <w:color w:val="000000"/>
                <w:sz w:val="16"/>
                <w:szCs w:val="16"/>
                <w:lang w:val="en-US"/>
              </w:rPr>
              <w:fldChar w:fldCharType="end"/>
            </w:r>
          </w:p>
        </w:tc>
        <w:tc>
          <w:tcPr>
            <w:tcW w:w="363" w:type="pct"/>
            <w:shd w:val="clear" w:color="auto" w:fill="auto"/>
            <w:vAlign w:val="bottom"/>
            <w:hideMark/>
          </w:tcPr>
          <w:p w14:paraId="28660C1E"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Both</w:t>
            </w:r>
          </w:p>
        </w:tc>
        <w:tc>
          <w:tcPr>
            <w:tcW w:w="499" w:type="pct"/>
            <w:shd w:val="clear" w:color="auto" w:fill="auto"/>
            <w:vAlign w:val="bottom"/>
            <w:hideMark/>
          </w:tcPr>
          <w:p w14:paraId="6DEB9D5B"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Capuchins (White-faced)</w:t>
            </w:r>
          </w:p>
        </w:tc>
        <w:tc>
          <w:tcPr>
            <w:tcW w:w="520" w:type="pct"/>
            <w:shd w:val="clear" w:color="auto" w:fill="auto"/>
            <w:vAlign w:val="bottom"/>
            <w:hideMark/>
          </w:tcPr>
          <w:p w14:paraId="0300B0B0"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Nematodes Richness</w:t>
            </w:r>
          </w:p>
        </w:tc>
        <w:tc>
          <w:tcPr>
            <w:tcW w:w="242" w:type="pct"/>
            <w:shd w:val="clear" w:color="auto" w:fill="auto"/>
            <w:vAlign w:val="bottom"/>
            <w:hideMark/>
          </w:tcPr>
          <w:p w14:paraId="4C86F088"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None</w:t>
            </w:r>
          </w:p>
        </w:tc>
        <w:tc>
          <w:tcPr>
            <w:tcW w:w="446" w:type="pct"/>
            <w:shd w:val="clear" w:color="auto" w:fill="auto"/>
            <w:vAlign w:val="bottom"/>
            <w:hideMark/>
          </w:tcPr>
          <w:p w14:paraId="6FC66BC5"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68" w:type="pct"/>
            <w:shd w:val="clear" w:color="auto" w:fill="auto"/>
            <w:vAlign w:val="bottom"/>
            <w:hideMark/>
          </w:tcPr>
          <w:p w14:paraId="2A2157A8"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w:t>
            </w:r>
          </w:p>
        </w:tc>
        <w:tc>
          <w:tcPr>
            <w:tcW w:w="245" w:type="pct"/>
            <w:shd w:val="clear" w:color="auto" w:fill="auto"/>
            <w:vAlign w:val="bottom"/>
            <w:hideMark/>
          </w:tcPr>
          <w:p w14:paraId="5C2CA1DE"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42" w:type="pct"/>
            <w:shd w:val="clear" w:color="auto" w:fill="auto"/>
            <w:vAlign w:val="bottom"/>
            <w:hideMark/>
          </w:tcPr>
          <w:p w14:paraId="374AB9AF"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w:t>
            </w:r>
          </w:p>
        </w:tc>
        <w:tc>
          <w:tcPr>
            <w:tcW w:w="441" w:type="pct"/>
            <w:shd w:val="clear" w:color="auto" w:fill="auto"/>
            <w:vAlign w:val="bottom"/>
            <w:hideMark/>
          </w:tcPr>
          <w:p w14:paraId="48C247F7"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16" w:type="pct"/>
            <w:shd w:val="clear" w:color="auto" w:fill="auto"/>
            <w:vAlign w:val="bottom"/>
            <w:hideMark/>
          </w:tcPr>
          <w:p w14:paraId="604F9CF4"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563" w:type="pct"/>
            <w:shd w:val="clear" w:color="auto" w:fill="auto"/>
            <w:vAlign w:val="bottom"/>
            <w:hideMark/>
          </w:tcPr>
          <w:p w14:paraId="69452EC1"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Sex, habitat, range size</w:t>
            </w:r>
          </w:p>
        </w:tc>
      </w:tr>
      <w:tr w:rsidR="00FA3587" w:rsidRPr="008C2565" w14:paraId="74AC18B2" w14:textId="77777777" w:rsidTr="00FA3587">
        <w:trPr>
          <w:trHeight w:val="480"/>
        </w:trPr>
        <w:tc>
          <w:tcPr>
            <w:tcW w:w="754" w:type="pct"/>
            <w:shd w:val="clear" w:color="auto" w:fill="auto"/>
            <w:vAlign w:val="bottom"/>
            <w:hideMark/>
          </w:tcPr>
          <w:p w14:paraId="3C8F0706" w14:textId="07618678" w:rsidR="00FA3587" w:rsidRPr="00FA3587" w:rsidRDefault="00FA3587" w:rsidP="005C46A9">
            <w:pPr>
              <w:rPr>
                <w:rFonts w:ascii="Arial" w:eastAsia="Times New Roman" w:hAnsi="Arial" w:cs="Arial"/>
                <w:color w:val="000000"/>
                <w:sz w:val="16"/>
                <w:szCs w:val="16"/>
                <w:lang w:val="pt-BR"/>
              </w:rPr>
            </w:pPr>
            <w:r>
              <w:rPr>
                <w:rFonts w:ascii="Arial" w:eastAsia="Times New Roman" w:hAnsi="Arial" w:cs="Arial"/>
                <w:color w:val="000000"/>
                <w:sz w:val="16"/>
                <w:szCs w:val="16"/>
                <w:lang w:val="en-US"/>
              </w:rPr>
              <w:fldChar w:fldCharType="begin" w:fldLock="1"/>
            </w:r>
            <w:r w:rsidR="00C572B3">
              <w:rPr>
                <w:rFonts w:ascii="Arial" w:eastAsia="Times New Roman" w:hAnsi="Arial" w:cs="Arial"/>
                <w:color w:val="000000"/>
                <w:sz w:val="16"/>
                <w:szCs w:val="16"/>
                <w:lang w:val="en-US"/>
              </w:rPr>
              <w:instrText>ADDIN CSL_CITATION {"citationItems":[{"id":"ITEM-1","itemData":{"DOI":"10.1002/ajpa.21348","ISBN":"1096-8644","ISSN":"00029483","PMID":"20623606","abstract":"From January 2006 to January 2008, we collected 1,045 fecal samples from 90 individually-recognized, free-ranging, eastern chimpanzees (Pan troglodytes schweinfurthii) inhabiting Gombe National Park, Tanzania to determine how patterns of parasitism are affected by demographic and ecological covariates. Seventeen parasite species were recovered, including eight nematodes (Oesophagostomum sp., Necator sp., Probstmayria gombensis, Strongyloides fulleborni, Ascaris sp., Trichuris sp., Abbreviata caucasica, and an unidentified strongyle), 1 cestode (Bertiella sp.), 1 trematode (Dicrocoeliidae), and 7 protozoa (Entamoeba coli, Entamoeba histolytica/dispar, Iodamoeba bütschlii, Troglodytella abrassarti, Troglocorys cava, Balantidium coli, and an unidentified protozoa). Significant differences were observed in interannual infection prevalence and parasite richness between 2006 and 2007. Intercommunity comparisons demonstrated higher prevalence of parasites for the Mitumba compared with Kasekela chimpanzee community. Prevalence of several parasites was strongly correlated with monthly rainfall patterns for both 2006 and 2007. Subadult chimpanzees had lower prevalence for most parasite species compared with adults in both years and also yielded a lower average parasite species richness. No significant differences were observed between males and females in prevalence in 2006. However, in 2007 the prevalence of S. fulleborni and I. bütschlii were higher in males than in females. Parasite prevalence and richness were substantially higher in this multiyear study compared with previous short-term studies of the gastrointestinal parasites of Gombe chimpanzees. This coupled with the significant interannual and interseasonal variation, demonstrated in this study, emphasizes the importance of multiyear monitoring with adequate sample size to effectively determine patterns of parasitism in wild primate populations.","author":[{"dropping-particle":"","family":"Gillespie","given":"Thomas R.","non-dropping-particle":"","parse-names":false,"suffix":""},{"dropping-particle":"V.","family":"Lonsdorf","given":"Elizabeth","non-dropping-particle":"","parse-names":false,"suffix":""},{"dropping-particle":"","family":"Canfield","given":"Elizabeth P.","non-dropping-particle":"","parse-names":false,"suffix":""},{"dropping-particle":"","family":"Meyer","given":"Derek J.","non-dropping-particle":"","parse-names":false,"suffix":""},{"dropping-particle":"","family":"Nadler","given":"Yvonne","non-dropping-particle":"","parse-names":fa</w:instrText>
            </w:r>
            <w:r w:rsidR="00C572B3" w:rsidRPr="00C572B3">
              <w:rPr>
                <w:rFonts w:ascii="Arial" w:eastAsia="Times New Roman" w:hAnsi="Arial" w:cs="Arial"/>
                <w:color w:val="000000"/>
                <w:sz w:val="16"/>
                <w:szCs w:val="16"/>
                <w:lang w:val="pt-BR"/>
              </w:rPr>
              <w:instrText>lse,"suffix":""},{"dropping-particle":"","family":"Raphael","given":"Jane","non-dropping-particle":"","parse-names":false,"suffix":""},{"dropping-particle":"","family":"Pusey","given":"Anne E.","non-dropping-particle":"","parse-names":false,"suffix":""},{"dropping-particle":"","family":"Pond","given":"Joel","non-dropping-particle":"","parse-names":false,"suffix":""},{"dropping-particle":"","family":"Pauley","given":"John","non-dropping-particle":"","parse-names":false,"suffix":""},{"dropping-particle":"","family":"Mlengeya","given":"Titus","non-dropping-particle":"","parse-names":false,"suffix":""},{"dropping-particle":"","family":"Travis","given":"Dominic A.","non-dropping-particle":"","parse-names":false,"suffix":""}],"container-title":"American Journal of Physical Anthropology","id":"ITEM-1","issue":"4","issued":{"date-parts":[["2010"]]},"page":"534-544","title":"Demographic and ecological effects on patterns of parasitism in eastern chimpanzees (Pan troglodytes schweinfurthii) in Gombe National Park, Tanzania","type":"article-journal","volume":"143"},"uris":["http://www.mendeley.com/documents/?uuid=fb24a4ad-4a91-4145-b049-42dcc6cc843a"]}],"mendeley":{"formattedCitation":"(Gillespie et al., 2010)","manualFormatting":"Gillespie et al., (2010)","plainTextFormattedCitation":"(Gillespie et al., 2010)","previouslyFormattedCitation":"(Gillespie et al., 2010)"},"properties":{"noteIndex":0},"schema":"https://github.com/citation-style-language/schema/raw/master/csl-citation.json"}</w:instrText>
            </w:r>
            <w:r>
              <w:rPr>
                <w:rFonts w:ascii="Arial" w:eastAsia="Times New Roman" w:hAnsi="Arial" w:cs="Arial"/>
                <w:color w:val="000000"/>
                <w:sz w:val="16"/>
                <w:szCs w:val="16"/>
                <w:lang w:val="en-US"/>
              </w:rPr>
              <w:fldChar w:fldCharType="separate"/>
            </w:r>
            <w:r w:rsidRPr="00FA3587">
              <w:rPr>
                <w:rFonts w:ascii="Arial" w:eastAsia="Times New Roman" w:hAnsi="Arial" w:cs="Arial"/>
                <w:noProof/>
                <w:color w:val="000000"/>
                <w:sz w:val="16"/>
                <w:szCs w:val="16"/>
                <w:lang w:val="pt-BR"/>
              </w:rPr>
              <w:t>Gillespie et al.,</w:t>
            </w:r>
            <w:r>
              <w:rPr>
                <w:rFonts w:ascii="Arial" w:eastAsia="Times New Roman" w:hAnsi="Arial" w:cs="Arial"/>
                <w:noProof/>
                <w:color w:val="000000"/>
                <w:sz w:val="16"/>
                <w:szCs w:val="16"/>
                <w:lang w:val="pt-BR"/>
              </w:rPr>
              <w:t xml:space="preserve"> (</w:t>
            </w:r>
            <w:r w:rsidRPr="00FA3587">
              <w:rPr>
                <w:rFonts w:ascii="Arial" w:eastAsia="Times New Roman" w:hAnsi="Arial" w:cs="Arial"/>
                <w:noProof/>
                <w:color w:val="000000"/>
                <w:sz w:val="16"/>
                <w:szCs w:val="16"/>
                <w:lang w:val="pt-BR"/>
              </w:rPr>
              <w:t>2010)</w:t>
            </w:r>
            <w:r>
              <w:rPr>
                <w:rFonts w:ascii="Arial" w:eastAsia="Times New Roman" w:hAnsi="Arial" w:cs="Arial"/>
                <w:color w:val="000000"/>
                <w:sz w:val="16"/>
                <w:szCs w:val="16"/>
                <w:lang w:val="en-US"/>
              </w:rPr>
              <w:fldChar w:fldCharType="end"/>
            </w:r>
            <w:r w:rsidRPr="00FA3587">
              <w:rPr>
                <w:rFonts w:ascii="Arial" w:eastAsia="Times New Roman" w:hAnsi="Arial" w:cs="Arial"/>
                <w:color w:val="000000"/>
                <w:sz w:val="16"/>
                <w:szCs w:val="16"/>
                <w:lang w:val="pt-BR"/>
              </w:rPr>
              <w:t xml:space="preserve"> </w:t>
            </w:r>
          </w:p>
        </w:tc>
        <w:tc>
          <w:tcPr>
            <w:tcW w:w="363" w:type="pct"/>
            <w:shd w:val="clear" w:color="auto" w:fill="auto"/>
            <w:vAlign w:val="bottom"/>
            <w:hideMark/>
          </w:tcPr>
          <w:p w14:paraId="5637B9AB" w14:textId="77777777" w:rsidR="00FA3587" w:rsidRPr="00FA3587" w:rsidRDefault="00FA3587" w:rsidP="005C46A9">
            <w:pPr>
              <w:rPr>
                <w:rFonts w:ascii="Arial" w:eastAsia="Times New Roman" w:hAnsi="Arial" w:cs="Arial"/>
                <w:color w:val="000000"/>
                <w:sz w:val="16"/>
                <w:szCs w:val="16"/>
                <w:lang w:val="pt-BR"/>
              </w:rPr>
            </w:pPr>
            <w:r w:rsidRPr="00FA3587">
              <w:rPr>
                <w:rFonts w:ascii="Arial" w:eastAsia="Times New Roman" w:hAnsi="Arial" w:cs="Arial"/>
                <w:color w:val="000000"/>
                <w:sz w:val="16"/>
                <w:szCs w:val="16"/>
                <w:lang w:val="pt-BR"/>
              </w:rPr>
              <w:t>Both</w:t>
            </w:r>
          </w:p>
        </w:tc>
        <w:tc>
          <w:tcPr>
            <w:tcW w:w="499" w:type="pct"/>
            <w:shd w:val="clear" w:color="auto" w:fill="auto"/>
            <w:vAlign w:val="bottom"/>
            <w:hideMark/>
          </w:tcPr>
          <w:p w14:paraId="32DAC690" w14:textId="77777777" w:rsidR="00FA3587" w:rsidRPr="00FA3587" w:rsidRDefault="00FA3587" w:rsidP="005C46A9">
            <w:pPr>
              <w:rPr>
                <w:rFonts w:ascii="Arial" w:eastAsia="Times New Roman" w:hAnsi="Arial" w:cs="Arial"/>
                <w:color w:val="000000"/>
                <w:sz w:val="16"/>
                <w:szCs w:val="16"/>
                <w:lang w:val="pt-BR"/>
              </w:rPr>
            </w:pPr>
            <w:r w:rsidRPr="00FA3587">
              <w:rPr>
                <w:rFonts w:ascii="Arial" w:eastAsia="Times New Roman" w:hAnsi="Arial" w:cs="Arial"/>
                <w:color w:val="000000"/>
                <w:sz w:val="16"/>
                <w:szCs w:val="16"/>
                <w:lang w:val="pt-BR"/>
              </w:rPr>
              <w:t>Chimpanzees</w:t>
            </w:r>
          </w:p>
        </w:tc>
        <w:tc>
          <w:tcPr>
            <w:tcW w:w="520" w:type="pct"/>
            <w:shd w:val="clear" w:color="auto" w:fill="auto"/>
            <w:vAlign w:val="bottom"/>
            <w:hideMark/>
          </w:tcPr>
          <w:p w14:paraId="0E005C4E" w14:textId="77777777" w:rsidR="00FA3587" w:rsidRPr="00FA3587" w:rsidRDefault="00FA3587" w:rsidP="005C46A9">
            <w:pPr>
              <w:rPr>
                <w:rFonts w:ascii="Arial" w:eastAsia="Times New Roman" w:hAnsi="Arial" w:cs="Arial"/>
                <w:color w:val="000000"/>
                <w:sz w:val="16"/>
                <w:szCs w:val="16"/>
                <w:lang w:val="pt-BR"/>
              </w:rPr>
            </w:pPr>
            <w:r w:rsidRPr="00FA3587">
              <w:rPr>
                <w:rFonts w:ascii="Arial" w:eastAsia="Times New Roman" w:hAnsi="Arial" w:cs="Arial"/>
                <w:color w:val="000000"/>
                <w:sz w:val="16"/>
                <w:szCs w:val="16"/>
                <w:lang w:val="pt-BR"/>
              </w:rPr>
              <w:t>Nematodes Richness</w:t>
            </w:r>
          </w:p>
        </w:tc>
        <w:tc>
          <w:tcPr>
            <w:tcW w:w="242" w:type="pct"/>
            <w:shd w:val="clear" w:color="auto" w:fill="auto"/>
            <w:vAlign w:val="bottom"/>
            <w:hideMark/>
          </w:tcPr>
          <w:p w14:paraId="3EE1D595" w14:textId="77777777" w:rsidR="00FA3587" w:rsidRPr="00FA3587" w:rsidRDefault="00FA3587" w:rsidP="005C46A9">
            <w:pPr>
              <w:rPr>
                <w:rFonts w:ascii="Arial" w:eastAsia="Times New Roman" w:hAnsi="Arial" w:cs="Arial"/>
                <w:color w:val="000000"/>
                <w:sz w:val="16"/>
                <w:szCs w:val="16"/>
                <w:lang w:val="pt-BR"/>
              </w:rPr>
            </w:pPr>
            <w:r w:rsidRPr="00FA3587">
              <w:rPr>
                <w:rFonts w:ascii="Arial" w:eastAsia="Times New Roman" w:hAnsi="Arial" w:cs="Arial"/>
                <w:color w:val="000000"/>
                <w:sz w:val="16"/>
                <w:szCs w:val="16"/>
                <w:lang w:val="pt-BR"/>
              </w:rPr>
              <w:t>NA</w:t>
            </w:r>
          </w:p>
        </w:tc>
        <w:tc>
          <w:tcPr>
            <w:tcW w:w="446" w:type="pct"/>
            <w:shd w:val="clear" w:color="auto" w:fill="auto"/>
            <w:vAlign w:val="bottom"/>
            <w:hideMark/>
          </w:tcPr>
          <w:p w14:paraId="78CB8646" w14:textId="77777777" w:rsidR="00FA3587" w:rsidRPr="00FA3587" w:rsidRDefault="00FA3587" w:rsidP="005C46A9">
            <w:pPr>
              <w:rPr>
                <w:rFonts w:ascii="Arial" w:eastAsia="Times New Roman" w:hAnsi="Arial" w:cs="Arial"/>
                <w:color w:val="000000"/>
                <w:sz w:val="16"/>
                <w:szCs w:val="16"/>
                <w:lang w:val="pt-BR"/>
              </w:rPr>
            </w:pPr>
            <w:r w:rsidRPr="00FA3587">
              <w:rPr>
                <w:rFonts w:ascii="Arial" w:eastAsia="Times New Roman" w:hAnsi="Arial" w:cs="Arial"/>
                <w:color w:val="000000"/>
                <w:sz w:val="16"/>
                <w:szCs w:val="16"/>
                <w:lang w:val="pt-BR"/>
              </w:rPr>
              <w:t>NA</w:t>
            </w:r>
          </w:p>
        </w:tc>
        <w:tc>
          <w:tcPr>
            <w:tcW w:w="268" w:type="pct"/>
            <w:shd w:val="clear" w:color="auto" w:fill="auto"/>
            <w:vAlign w:val="bottom"/>
            <w:hideMark/>
          </w:tcPr>
          <w:p w14:paraId="32EB20C5" w14:textId="77777777" w:rsidR="00FA3587" w:rsidRPr="00FA3587" w:rsidRDefault="00FA3587" w:rsidP="005C46A9">
            <w:pPr>
              <w:rPr>
                <w:rFonts w:ascii="Arial" w:eastAsia="Times New Roman" w:hAnsi="Arial" w:cs="Arial"/>
                <w:color w:val="000000"/>
                <w:sz w:val="16"/>
                <w:szCs w:val="16"/>
                <w:lang w:val="pt-BR"/>
              </w:rPr>
            </w:pPr>
            <w:r w:rsidRPr="00FA3587">
              <w:rPr>
                <w:rFonts w:ascii="Arial" w:eastAsia="Times New Roman" w:hAnsi="Arial" w:cs="Arial"/>
                <w:color w:val="000000"/>
                <w:sz w:val="16"/>
                <w:szCs w:val="16"/>
                <w:lang w:val="pt-BR"/>
              </w:rPr>
              <w:t>(+)</w:t>
            </w:r>
          </w:p>
        </w:tc>
        <w:tc>
          <w:tcPr>
            <w:tcW w:w="245" w:type="pct"/>
            <w:shd w:val="clear" w:color="auto" w:fill="auto"/>
            <w:vAlign w:val="bottom"/>
            <w:hideMark/>
          </w:tcPr>
          <w:p w14:paraId="0154EA6E" w14:textId="77777777" w:rsidR="00FA3587" w:rsidRPr="00FA3587" w:rsidRDefault="00FA3587" w:rsidP="005C46A9">
            <w:pPr>
              <w:rPr>
                <w:rFonts w:ascii="Arial" w:eastAsia="Times New Roman" w:hAnsi="Arial" w:cs="Arial"/>
                <w:color w:val="000000"/>
                <w:sz w:val="16"/>
                <w:szCs w:val="16"/>
                <w:lang w:val="pt-BR"/>
              </w:rPr>
            </w:pPr>
            <w:r w:rsidRPr="00FA3587">
              <w:rPr>
                <w:rFonts w:ascii="Arial" w:eastAsia="Times New Roman" w:hAnsi="Arial" w:cs="Arial"/>
                <w:color w:val="000000"/>
                <w:sz w:val="16"/>
                <w:szCs w:val="16"/>
                <w:lang w:val="pt-BR"/>
              </w:rPr>
              <w:t>NA</w:t>
            </w:r>
          </w:p>
        </w:tc>
        <w:tc>
          <w:tcPr>
            <w:tcW w:w="442" w:type="pct"/>
            <w:shd w:val="clear" w:color="auto" w:fill="auto"/>
            <w:vAlign w:val="bottom"/>
            <w:hideMark/>
          </w:tcPr>
          <w:p w14:paraId="31B22EAA" w14:textId="77777777" w:rsidR="00FA3587" w:rsidRPr="00FA3587" w:rsidRDefault="00FA3587" w:rsidP="005C46A9">
            <w:pPr>
              <w:rPr>
                <w:rFonts w:ascii="Arial" w:eastAsia="Times New Roman" w:hAnsi="Arial" w:cs="Arial"/>
                <w:color w:val="000000"/>
                <w:sz w:val="16"/>
                <w:szCs w:val="16"/>
                <w:lang w:val="pt-BR"/>
              </w:rPr>
            </w:pPr>
            <w:r w:rsidRPr="00FA3587">
              <w:rPr>
                <w:rFonts w:ascii="Arial" w:eastAsia="Times New Roman" w:hAnsi="Arial" w:cs="Arial"/>
                <w:color w:val="000000"/>
                <w:sz w:val="16"/>
                <w:szCs w:val="16"/>
                <w:lang w:val="pt-BR"/>
              </w:rPr>
              <w:t>(+)</w:t>
            </w:r>
          </w:p>
        </w:tc>
        <w:tc>
          <w:tcPr>
            <w:tcW w:w="441" w:type="pct"/>
            <w:shd w:val="clear" w:color="auto" w:fill="auto"/>
            <w:vAlign w:val="bottom"/>
            <w:hideMark/>
          </w:tcPr>
          <w:p w14:paraId="1BB50C26" w14:textId="77777777" w:rsidR="00FA3587" w:rsidRPr="00FA3587" w:rsidRDefault="00FA3587" w:rsidP="005C46A9">
            <w:pPr>
              <w:rPr>
                <w:rFonts w:ascii="Arial" w:eastAsia="Times New Roman" w:hAnsi="Arial" w:cs="Arial"/>
                <w:color w:val="000000"/>
                <w:sz w:val="16"/>
                <w:szCs w:val="16"/>
                <w:lang w:val="pt-BR"/>
              </w:rPr>
            </w:pPr>
            <w:r w:rsidRPr="00FA3587">
              <w:rPr>
                <w:rFonts w:ascii="Arial" w:eastAsia="Times New Roman" w:hAnsi="Arial" w:cs="Arial"/>
                <w:color w:val="000000"/>
                <w:sz w:val="16"/>
                <w:szCs w:val="16"/>
                <w:lang w:val="pt-BR"/>
              </w:rPr>
              <w:t>NA</w:t>
            </w:r>
          </w:p>
        </w:tc>
        <w:tc>
          <w:tcPr>
            <w:tcW w:w="216" w:type="pct"/>
            <w:shd w:val="clear" w:color="auto" w:fill="auto"/>
            <w:vAlign w:val="bottom"/>
            <w:hideMark/>
          </w:tcPr>
          <w:p w14:paraId="0B9FCB5D" w14:textId="77777777" w:rsidR="00FA3587" w:rsidRPr="00FA3587" w:rsidRDefault="00FA3587" w:rsidP="005C46A9">
            <w:pPr>
              <w:rPr>
                <w:rFonts w:ascii="Arial" w:eastAsia="Times New Roman" w:hAnsi="Arial" w:cs="Arial"/>
                <w:color w:val="000000"/>
                <w:sz w:val="16"/>
                <w:szCs w:val="16"/>
                <w:lang w:val="pt-BR"/>
              </w:rPr>
            </w:pPr>
            <w:r w:rsidRPr="00FA3587">
              <w:rPr>
                <w:rFonts w:ascii="Arial" w:eastAsia="Times New Roman" w:hAnsi="Arial" w:cs="Arial"/>
                <w:color w:val="000000"/>
                <w:sz w:val="16"/>
                <w:szCs w:val="16"/>
                <w:lang w:val="pt-BR"/>
              </w:rPr>
              <w:t>NA</w:t>
            </w:r>
          </w:p>
        </w:tc>
        <w:tc>
          <w:tcPr>
            <w:tcW w:w="563" w:type="pct"/>
            <w:shd w:val="clear" w:color="auto" w:fill="auto"/>
            <w:vAlign w:val="bottom"/>
            <w:hideMark/>
          </w:tcPr>
          <w:p w14:paraId="0C495770" w14:textId="77777777" w:rsidR="00FA3587" w:rsidRPr="00FA3587" w:rsidRDefault="00FA3587" w:rsidP="005C46A9">
            <w:pPr>
              <w:rPr>
                <w:rFonts w:ascii="Arial" w:eastAsia="Times New Roman" w:hAnsi="Arial" w:cs="Arial"/>
                <w:color w:val="000000"/>
                <w:sz w:val="16"/>
                <w:szCs w:val="16"/>
                <w:lang w:val="pt-BR"/>
              </w:rPr>
            </w:pPr>
            <w:r w:rsidRPr="00FA3587">
              <w:rPr>
                <w:rFonts w:ascii="Arial" w:eastAsia="Times New Roman" w:hAnsi="Arial" w:cs="Arial"/>
                <w:color w:val="000000"/>
                <w:sz w:val="16"/>
                <w:szCs w:val="16"/>
                <w:lang w:val="pt-BR"/>
              </w:rPr>
              <w:t>Sex, Habitat</w:t>
            </w:r>
          </w:p>
        </w:tc>
      </w:tr>
      <w:tr w:rsidR="00FA3587" w:rsidRPr="008C2565" w14:paraId="11A874AF" w14:textId="77777777" w:rsidTr="00FA3587">
        <w:trPr>
          <w:trHeight w:val="480"/>
        </w:trPr>
        <w:tc>
          <w:tcPr>
            <w:tcW w:w="754" w:type="pct"/>
            <w:shd w:val="clear" w:color="auto" w:fill="auto"/>
            <w:vAlign w:val="bottom"/>
            <w:hideMark/>
          </w:tcPr>
          <w:p w14:paraId="093C6548" w14:textId="6C1D4689" w:rsidR="00FA3587" w:rsidRPr="00FA3587" w:rsidRDefault="00FA3587" w:rsidP="005C46A9">
            <w:pPr>
              <w:rPr>
                <w:rFonts w:ascii="Arial" w:eastAsia="Times New Roman" w:hAnsi="Arial" w:cs="Arial"/>
                <w:color w:val="000000"/>
                <w:sz w:val="16"/>
                <w:szCs w:val="16"/>
                <w:lang w:val="pt-BR"/>
              </w:rPr>
            </w:pPr>
            <w:r>
              <w:rPr>
                <w:rFonts w:ascii="Arial" w:eastAsia="Times New Roman" w:hAnsi="Arial" w:cs="Arial"/>
                <w:color w:val="000000"/>
                <w:sz w:val="16"/>
                <w:szCs w:val="16"/>
                <w:lang w:val="en-US"/>
              </w:rPr>
              <w:fldChar w:fldCharType="begin" w:fldLock="1"/>
            </w:r>
            <w:r w:rsidR="00C572B3">
              <w:rPr>
                <w:rFonts w:ascii="Arial" w:eastAsia="Times New Roman" w:hAnsi="Arial" w:cs="Arial"/>
                <w:color w:val="000000"/>
                <w:sz w:val="16"/>
                <w:szCs w:val="16"/>
                <w:lang w:val="pt-BR"/>
              </w:rPr>
              <w:instrText>ADDIN CSL_CITATION {"citationItems":[{"id":"ITEM-1","itemData":{"DOI":"10.1007/BF02382002","ISBN":"0032-8332","ISSN":"0032-8332","abstract":"A longitudinal study of nematode infection in chimpanzees was conducted between 1989 and 1994 on the M group chimpanzees of the Mahale Mountains National Park, Tanzania during two annual dry and rainy season periods and a third rainy season. Chemical and physical antiparasite properties of medicinal plant use against the strongyle nematode Oesophagostomum stephanostomum have recently been reported at Mahale. Here, the incidence of nematode infections were analyzed for seasonal trends to elucidate the possible influence of parasite infection on previously reported seasonality of medicinal plant use and to test the hypothesis that the use of these plants is stimulated byO. stephanostomum. The number of chimpanzees infected byO. stephanostomum was significantly higher in the rainy season than in the dry season of both 1989–1990 and 1991–1992. However, the incidence ofTrichuris trichura andStrongyloides fuelleborni showed no seasonality. Reinfection of individuals byO. stephanostomum occurred in synchrony with annual variation in rainfall: there was a sharp rise in the occurrence of new infections per individual within one to two months after the beginning of the first heavy rains of the season. This pattern coincides with the reproductive cycle of this nematode species.O. stephanostomum (95%) infections were associated significantly more frequently with medicinal plant use than eitherT. trichiura (50%) orS. fuelleborni (40%) infections. These observations are consistent with previous reports for the increased use of these plants during the rainy season and are consistent the hypothesis that medicinal plant use is stimulated byO. stephanostomum infection.","author":[{"dropping-particle":"","family":"Huffman","given":"M. A.","non-dropping-particle":"","parse-names":false,"suffix":""},{"dropping-particle":"","family":"Gotoh","given":"S.","non-dropping-particle":"","parse-names":false,"suffix":""},{"dropping-particle":"","family":"Turner","given":"L.A.","non-dropping-particle":"","parse-names":false,"suffix":""},{"dropping-particle":"","family":"Hamai","given":"M.","non-dropping-particle":"","parse-names":false,"suffix":""},{"dropping-particle":"","family":"Yoshida","given":"K.","non-dropping-particle":"","parse-names":false,"suffix":""}],"container-title":"Primates","id":"ITEM-1","issue":"2","issued":{"date-parts":[["1997"]]},"page":"111-125","title":"Seasonal trends in intestinal nematode infection and medicinal plant use among chimpanzees in the Mahale Mountains, Tanzania","type":"article-journal","volume":"38"},"uris":["http://www.mendeley.com/documents/?uuid=9ecbcddc-6b1f-4ba8-9bc5-bab7a9e049a4"]}],"mendeley":{"formattedCitation":"(Huffman et al., 1997)","manualFormatting":"Huffman et al., 1(997)","plainTextFormattedCitation":"(Huffman et al., 1997)","previouslyFormattedCitation":"(Huffman et al., 1997)"},"properties":{"noteIndex":0},"schema":"https://github.com/citation-style-language/schema/raw/master/csl-citation.json"}</w:instrText>
            </w:r>
            <w:r>
              <w:rPr>
                <w:rFonts w:ascii="Arial" w:eastAsia="Times New Roman" w:hAnsi="Arial" w:cs="Arial"/>
                <w:color w:val="000000"/>
                <w:sz w:val="16"/>
                <w:szCs w:val="16"/>
                <w:lang w:val="en-US"/>
              </w:rPr>
              <w:fldChar w:fldCharType="separate"/>
            </w:r>
            <w:r w:rsidRPr="00FA3587">
              <w:rPr>
                <w:rFonts w:ascii="Arial" w:eastAsia="Times New Roman" w:hAnsi="Arial" w:cs="Arial"/>
                <w:noProof/>
                <w:color w:val="000000"/>
                <w:sz w:val="16"/>
                <w:szCs w:val="16"/>
                <w:lang w:val="pt-BR"/>
              </w:rPr>
              <w:t>Huffman et al., 1</w:t>
            </w:r>
            <w:r>
              <w:rPr>
                <w:rFonts w:ascii="Arial" w:eastAsia="Times New Roman" w:hAnsi="Arial" w:cs="Arial"/>
                <w:noProof/>
                <w:color w:val="000000"/>
                <w:sz w:val="16"/>
                <w:szCs w:val="16"/>
                <w:lang w:val="pt-BR"/>
              </w:rPr>
              <w:t>(</w:t>
            </w:r>
            <w:r w:rsidRPr="00FA3587">
              <w:rPr>
                <w:rFonts w:ascii="Arial" w:eastAsia="Times New Roman" w:hAnsi="Arial" w:cs="Arial"/>
                <w:noProof/>
                <w:color w:val="000000"/>
                <w:sz w:val="16"/>
                <w:szCs w:val="16"/>
                <w:lang w:val="pt-BR"/>
              </w:rPr>
              <w:t>997)</w:t>
            </w:r>
            <w:r>
              <w:rPr>
                <w:rFonts w:ascii="Arial" w:eastAsia="Times New Roman" w:hAnsi="Arial" w:cs="Arial"/>
                <w:color w:val="000000"/>
                <w:sz w:val="16"/>
                <w:szCs w:val="16"/>
                <w:lang w:val="en-US"/>
              </w:rPr>
              <w:fldChar w:fldCharType="end"/>
            </w:r>
          </w:p>
        </w:tc>
        <w:tc>
          <w:tcPr>
            <w:tcW w:w="363" w:type="pct"/>
            <w:shd w:val="clear" w:color="auto" w:fill="auto"/>
            <w:vAlign w:val="bottom"/>
            <w:hideMark/>
          </w:tcPr>
          <w:p w14:paraId="22E13B63" w14:textId="77777777" w:rsidR="00FA3587" w:rsidRPr="00FA3587" w:rsidRDefault="00FA3587" w:rsidP="005C46A9">
            <w:pPr>
              <w:rPr>
                <w:rFonts w:ascii="Arial" w:eastAsia="Times New Roman" w:hAnsi="Arial" w:cs="Arial"/>
                <w:color w:val="000000"/>
                <w:sz w:val="16"/>
                <w:szCs w:val="16"/>
                <w:lang w:val="pt-BR"/>
              </w:rPr>
            </w:pPr>
            <w:r w:rsidRPr="00FA3587">
              <w:rPr>
                <w:rFonts w:ascii="Arial" w:eastAsia="Times New Roman" w:hAnsi="Arial" w:cs="Arial"/>
                <w:color w:val="000000"/>
                <w:sz w:val="16"/>
                <w:szCs w:val="16"/>
                <w:lang w:val="pt-BR"/>
              </w:rPr>
              <w:t>Both</w:t>
            </w:r>
          </w:p>
        </w:tc>
        <w:tc>
          <w:tcPr>
            <w:tcW w:w="499" w:type="pct"/>
            <w:shd w:val="clear" w:color="auto" w:fill="auto"/>
            <w:vAlign w:val="bottom"/>
            <w:hideMark/>
          </w:tcPr>
          <w:p w14:paraId="35AFFC0A" w14:textId="77777777" w:rsidR="00FA3587" w:rsidRPr="00FA3587" w:rsidRDefault="00FA3587" w:rsidP="005C46A9">
            <w:pPr>
              <w:rPr>
                <w:rFonts w:ascii="Arial" w:eastAsia="Times New Roman" w:hAnsi="Arial" w:cs="Arial"/>
                <w:color w:val="000000"/>
                <w:sz w:val="16"/>
                <w:szCs w:val="16"/>
                <w:lang w:val="pt-BR"/>
              </w:rPr>
            </w:pPr>
            <w:r w:rsidRPr="00FA3587">
              <w:rPr>
                <w:rFonts w:ascii="Arial" w:eastAsia="Times New Roman" w:hAnsi="Arial" w:cs="Arial"/>
                <w:color w:val="000000"/>
                <w:sz w:val="16"/>
                <w:szCs w:val="16"/>
                <w:lang w:val="pt-BR"/>
              </w:rPr>
              <w:t>Chimpanzees</w:t>
            </w:r>
          </w:p>
        </w:tc>
        <w:tc>
          <w:tcPr>
            <w:tcW w:w="520" w:type="pct"/>
            <w:shd w:val="clear" w:color="auto" w:fill="auto"/>
            <w:vAlign w:val="bottom"/>
            <w:hideMark/>
          </w:tcPr>
          <w:p w14:paraId="3B64D284" w14:textId="77777777" w:rsidR="00FA3587" w:rsidRPr="00FA3587" w:rsidRDefault="00FA3587" w:rsidP="005C46A9">
            <w:pPr>
              <w:rPr>
                <w:rFonts w:ascii="Arial" w:eastAsia="Times New Roman" w:hAnsi="Arial" w:cs="Arial"/>
                <w:color w:val="000000"/>
                <w:sz w:val="16"/>
                <w:szCs w:val="16"/>
                <w:lang w:val="pt-BR"/>
              </w:rPr>
            </w:pPr>
            <w:r w:rsidRPr="00FA3587">
              <w:rPr>
                <w:rFonts w:ascii="Arial" w:eastAsia="Times New Roman" w:hAnsi="Arial" w:cs="Arial"/>
                <w:color w:val="000000"/>
                <w:sz w:val="16"/>
                <w:szCs w:val="16"/>
                <w:lang w:val="pt-BR"/>
              </w:rPr>
              <w:t>Nematodes Protozoa</w:t>
            </w:r>
          </w:p>
        </w:tc>
        <w:tc>
          <w:tcPr>
            <w:tcW w:w="242" w:type="pct"/>
            <w:shd w:val="clear" w:color="auto" w:fill="auto"/>
            <w:vAlign w:val="bottom"/>
            <w:hideMark/>
          </w:tcPr>
          <w:p w14:paraId="25ECE55A" w14:textId="77777777" w:rsidR="00FA3587" w:rsidRPr="00FA3587" w:rsidRDefault="00FA3587" w:rsidP="005C46A9">
            <w:pPr>
              <w:rPr>
                <w:rFonts w:ascii="Arial" w:eastAsia="Times New Roman" w:hAnsi="Arial" w:cs="Arial"/>
                <w:color w:val="000000"/>
                <w:sz w:val="16"/>
                <w:szCs w:val="16"/>
                <w:lang w:val="pt-BR"/>
              </w:rPr>
            </w:pPr>
            <w:r w:rsidRPr="00FA3587">
              <w:rPr>
                <w:rFonts w:ascii="Arial" w:eastAsia="Times New Roman" w:hAnsi="Arial" w:cs="Arial"/>
                <w:color w:val="000000"/>
                <w:sz w:val="16"/>
                <w:szCs w:val="16"/>
                <w:lang w:val="pt-BR"/>
              </w:rPr>
              <w:t>NA</w:t>
            </w:r>
          </w:p>
        </w:tc>
        <w:tc>
          <w:tcPr>
            <w:tcW w:w="446" w:type="pct"/>
            <w:shd w:val="clear" w:color="auto" w:fill="auto"/>
            <w:vAlign w:val="bottom"/>
            <w:hideMark/>
          </w:tcPr>
          <w:p w14:paraId="0C27678B" w14:textId="77777777" w:rsidR="00FA3587" w:rsidRPr="00FA3587" w:rsidRDefault="00FA3587" w:rsidP="005C46A9">
            <w:pPr>
              <w:rPr>
                <w:rFonts w:ascii="Arial" w:eastAsia="Times New Roman" w:hAnsi="Arial" w:cs="Arial"/>
                <w:color w:val="000000"/>
                <w:sz w:val="16"/>
                <w:szCs w:val="16"/>
                <w:lang w:val="pt-BR"/>
              </w:rPr>
            </w:pPr>
            <w:r w:rsidRPr="00FA3587">
              <w:rPr>
                <w:rFonts w:ascii="Arial" w:eastAsia="Times New Roman" w:hAnsi="Arial" w:cs="Arial"/>
                <w:color w:val="000000"/>
                <w:sz w:val="16"/>
                <w:szCs w:val="16"/>
                <w:lang w:val="pt-BR"/>
              </w:rPr>
              <w:t>NA</w:t>
            </w:r>
          </w:p>
        </w:tc>
        <w:tc>
          <w:tcPr>
            <w:tcW w:w="268" w:type="pct"/>
            <w:shd w:val="clear" w:color="auto" w:fill="auto"/>
            <w:vAlign w:val="bottom"/>
            <w:hideMark/>
          </w:tcPr>
          <w:p w14:paraId="5EBBFBA9" w14:textId="77777777" w:rsidR="00FA3587" w:rsidRPr="00FA3587" w:rsidRDefault="00FA3587" w:rsidP="005C46A9">
            <w:pPr>
              <w:rPr>
                <w:rFonts w:ascii="Arial" w:eastAsia="Times New Roman" w:hAnsi="Arial" w:cs="Arial"/>
                <w:color w:val="000000"/>
                <w:sz w:val="16"/>
                <w:szCs w:val="16"/>
                <w:lang w:val="pt-BR"/>
              </w:rPr>
            </w:pPr>
            <w:r w:rsidRPr="00FA3587">
              <w:rPr>
                <w:rFonts w:ascii="Arial" w:eastAsia="Times New Roman" w:hAnsi="Arial" w:cs="Arial"/>
                <w:color w:val="000000"/>
                <w:sz w:val="16"/>
                <w:szCs w:val="16"/>
                <w:lang w:val="pt-BR"/>
              </w:rPr>
              <w:t>NA</w:t>
            </w:r>
          </w:p>
        </w:tc>
        <w:tc>
          <w:tcPr>
            <w:tcW w:w="245" w:type="pct"/>
            <w:shd w:val="clear" w:color="auto" w:fill="auto"/>
            <w:vAlign w:val="bottom"/>
            <w:hideMark/>
          </w:tcPr>
          <w:p w14:paraId="6CB27D20" w14:textId="77777777" w:rsidR="00FA3587" w:rsidRPr="00FA3587" w:rsidRDefault="00FA3587" w:rsidP="005C46A9">
            <w:pPr>
              <w:rPr>
                <w:rFonts w:ascii="Arial" w:eastAsia="Times New Roman" w:hAnsi="Arial" w:cs="Arial"/>
                <w:color w:val="000000"/>
                <w:sz w:val="16"/>
                <w:szCs w:val="16"/>
                <w:lang w:val="pt-BR"/>
              </w:rPr>
            </w:pPr>
            <w:r w:rsidRPr="00FA3587">
              <w:rPr>
                <w:rFonts w:ascii="Arial" w:eastAsia="Times New Roman" w:hAnsi="Arial" w:cs="Arial"/>
                <w:color w:val="000000"/>
                <w:sz w:val="16"/>
                <w:szCs w:val="16"/>
                <w:lang w:val="pt-BR"/>
              </w:rPr>
              <w:t>NA</w:t>
            </w:r>
          </w:p>
        </w:tc>
        <w:tc>
          <w:tcPr>
            <w:tcW w:w="442" w:type="pct"/>
            <w:shd w:val="clear" w:color="auto" w:fill="auto"/>
            <w:vAlign w:val="bottom"/>
            <w:hideMark/>
          </w:tcPr>
          <w:p w14:paraId="167722B3" w14:textId="77777777" w:rsidR="00FA3587" w:rsidRPr="00FA3587" w:rsidRDefault="00FA3587" w:rsidP="005C46A9">
            <w:pPr>
              <w:rPr>
                <w:rFonts w:ascii="Arial" w:eastAsia="Times New Roman" w:hAnsi="Arial" w:cs="Arial"/>
                <w:color w:val="000000"/>
                <w:sz w:val="16"/>
                <w:szCs w:val="16"/>
                <w:lang w:val="pt-BR"/>
              </w:rPr>
            </w:pPr>
            <w:r w:rsidRPr="00FA3587">
              <w:rPr>
                <w:rFonts w:ascii="Arial" w:eastAsia="Times New Roman" w:hAnsi="Arial" w:cs="Arial"/>
                <w:color w:val="000000"/>
                <w:sz w:val="16"/>
                <w:szCs w:val="16"/>
                <w:lang w:val="pt-BR"/>
              </w:rPr>
              <w:t>(+)</w:t>
            </w:r>
          </w:p>
        </w:tc>
        <w:tc>
          <w:tcPr>
            <w:tcW w:w="441" w:type="pct"/>
            <w:shd w:val="clear" w:color="auto" w:fill="auto"/>
            <w:vAlign w:val="bottom"/>
            <w:hideMark/>
          </w:tcPr>
          <w:p w14:paraId="737ADA0E" w14:textId="77777777" w:rsidR="00FA3587" w:rsidRPr="00FA3587" w:rsidRDefault="00FA3587" w:rsidP="005C46A9">
            <w:pPr>
              <w:rPr>
                <w:rFonts w:ascii="Arial" w:eastAsia="Times New Roman" w:hAnsi="Arial" w:cs="Arial"/>
                <w:color w:val="000000"/>
                <w:sz w:val="16"/>
                <w:szCs w:val="16"/>
                <w:lang w:val="pt-BR"/>
              </w:rPr>
            </w:pPr>
            <w:r w:rsidRPr="00FA3587">
              <w:rPr>
                <w:rFonts w:ascii="Arial" w:eastAsia="Times New Roman" w:hAnsi="Arial" w:cs="Arial"/>
                <w:color w:val="000000"/>
                <w:sz w:val="16"/>
                <w:szCs w:val="16"/>
                <w:lang w:val="pt-BR"/>
              </w:rPr>
              <w:t>NA</w:t>
            </w:r>
          </w:p>
        </w:tc>
        <w:tc>
          <w:tcPr>
            <w:tcW w:w="216" w:type="pct"/>
            <w:shd w:val="clear" w:color="auto" w:fill="auto"/>
            <w:vAlign w:val="bottom"/>
            <w:hideMark/>
          </w:tcPr>
          <w:p w14:paraId="4B0C51A8" w14:textId="77777777" w:rsidR="00FA3587" w:rsidRPr="00FA3587" w:rsidRDefault="00FA3587" w:rsidP="005C46A9">
            <w:pPr>
              <w:rPr>
                <w:rFonts w:ascii="Arial" w:eastAsia="Times New Roman" w:hAnsi="Arial" w:cs="Arial"/>
                <w:color w:val="000000"/>
                <w:sz w:val="16"/>
                <w:szCs w:val="16"/>
                <w:lang w:val="pt-BR"/>
              </w:rPr>
            </w:pPr>
            <w:r w:rsidRPr="00FA3587">
              <w:rPr>
                <w:rFonts w:ascii="Arial" w:eastAsia="Times New Roman" w:hAnsi="Arial" w:cs="Arial"/>
                <w:color w:val="000000"/>
                <w:sz w:val="16"/>
                <w:szCs w:val="16"/>
                <w:lang w:val="pt-BR"/>
              </w:rPr>
              <w:t>NA</w:t>
            </w:r>
          </w:p>
        </w:tc>
        <w:tc>
          <w:tcPr>
            <w:tcW w:w="563" w:type="pct"/>
            <w:shd w:val="clear" w:color="auto" w:fill="auto"/>
            <w:vAlign w:val="bottom"/>
            <w:hideMark/>
          </w:tcPr>
          <w:p w14:paraId="32A57C90" w14:textId="77777777" w:rsidR="00FA3587" w:rsidRPr="00FA3587" w:rsidRDefault="00FA3587" w:rsidP="005C46A9">
            <w:pPr>
              <w:rPr>
                <w:rFonts w:ascii="Arial" w:eastAsia="Times New Roman" w:hAnsi="Arial" w:cs="Arial"/>
                <w:color w:val="000000"/>
                <w:sz w:val="16"/>
                <w:szCs w:val="16"/>
                <w:lang w:val="pt-BR"/>
              </w:rPr>
            </w:pPr>
            <w:r w:rsidRPr="00FA3587">
              <w:rPr>
                <w:rFonts w:ascii="Arial" w:eastAsia="Times New Roman" w:hAnsi="Arial" w:cs="Arial"/>
                <w:color w:val="000000"/>
                <w:sz w:val="16"/>
                <w:szCs w:val="16"/>
                <w:lang w:val="pt-BR"/>
              </w:rPr>
              <w:t>Diet</w:t>
            </w:r>
          </w:p>
        </w:tc>
      </w:tr>
      <w:tr w:rsidR="00FA3587" w:rsidRPr="008C2565" w14:paraId="3185C78A" w14:textId="77777777" w:rsidTr="00FA3587">
        <w:trPr>
          <w:trHeight w:val="480"/>
        </w:trPr>
        <w:tc>
          <w:tcPr>
            <w:tcW w:w="754" w:type="pct"/>
            <w:shd w:val="clear" w:color="auto" w:fill="auto"/>
            <w:vAlign w:val="bottom"/>
            <w:hideMark/>
          </w:tcPr>
          <w:p w14:paraId="06912549" w14:textId="1D20B21D" w:rsidR="00FA3587" w:rsidRPr="00C572B3" w:rsidRDefault="00FA3587" w:rsidP="005C46A9">
            <w:pPr>
              <w:rPr>
                <w:rFonts w:ascii="Arial" w:eastAsia="Times New Roman" w:hAnsi="Arial" w:cs="Arial"/>
                <w:color w:val="000000"/>
                <w:sz w:val="16"/>
                <w:szCs w:val="16"/>
                <w:lang w:val="pt-BR"/>
              </w:rPr>
            </w:pPr>
            <w:r>
              <w:rPr>
                <w:rFonts w:ascii="Arial" w:eastAsia="Times New Roman" w:hAnsi="Arial" w:cs="Arial"/>
                <w:color w:val="000000"/>
                <w:sz w:val="16"/>
                <w:szCs w:val="16"/>
                <w:lang w:val="en-US"/>
              </w:rPr>
              <w:fldChar w:fldCharType="begin" w:fldLock="1"/>
            </w:r>
            <w:r w:rsidR="00C572B3">
              <w:rPr>
                <w:rFonts w:ascii="Arial" w:eastAsia="Times New Roman" w:hAnsi="Arial" w:cs="Arial"/>
                <w:color w:val="000000"/>
                <w:sz w:val="16"/>
                <w:szCs w:val="16"/>
                <w:lang w:val="pt-BR"/>
              </w:rPr>
              <w:instrText>ADDIN CSL_CITATION {"citationItems":[{"id":"ITEM-1","itemData":{"DOI":"10.1023/A:1014969617036","ISBN":"0164-0291","ISSN":"01640291","abstract":"We report prevalences and eggs/protozoa per g (EPG; PPG) of helminths and protozoa in gorillas, chimpanzees, agile mangabeys, indigenous BaAka and Bantu, and western researchers at a remote field site in the Central African Republic. We examined fecal samples for eggs, larvae, proglottids, cysts, amoeba, trophozoites, and flagellates. For helminths, strongylates were most prevalent, infecting 8294% of nonhuman primates (NH) and 3093% of human (H) groups, followed by ascaroids (1488% NH; 015% H), and threadworms (022% NH; 029% H). For protozoa, Entamoeba histolytica (2100% NH; 3352% H) and trichomonads (1188% NH; 054% H) were most prevalent. Among gorilla samples (n D 156) there were significant age/sex differences in EPG/PPG for strongylates, threadworms, Entamoeba histolytica, and trichomonads, with infants exhibiting the highest mean EPG/PPG for all parasites except trichomonads. Between group analyses revealed that the BaAka had significantly higher mean EPG of strongylates, ascaroids and threadworms than all other primate groups, except the mangabeys. For Entamoeba histolytica, E. coli, Balantidium coli, and Iodamoeba butschlii, the agile mangabeys had significantly higher mean PPG than other groups; for trichomonads, the chimpanzees, and mangabeys had the highest mean PPG. Relative to other African ape sites, the gorillas and chimpanzees at Mondika appear to have high prevalences of intestinal parasites. This may be the result of the high proportion of swamp and seasonally flooded areas, which provide optimal viability for parasite eggs and ova. At Mondika, the significantly higher parasite levels of BaAka probably result from more traditional methods of hygiene and lack of available medical treatment. All workers at research sites should be monitored and treated to minimize cross-transmission between humans and local fauna.","author":[{"dropping-particle":"","family":"Lilly","given":"A. A.","non-dropping-particle":"","parse-names":false,"suffix":""},{"dropping-particle":"","family":"Mehlman","given":"P. T.","non-dropping-particle":"","parse-names":false,"suffix":""},{"dropping-particle":"","family":"Doran","given":"D.","non-dropping-particle":"","parse-names":false,"suffix":""}],"container-title":"International Journal of Primatology","id":"ITEM-1","issue":"3","issued":{"date-parts":[["2002"]]},"page":"555-573","title":"Intestinal parasites in gorillas, chimpanzees, and humans at Mondika research site, dzanga-ndoki national park, Central African Republic","type":"article-journal","volume":"23"},"uris":["http://www.mendeley.com/documents/?uuid=a228aee6-1463-4e77-a8f9-a6b4ae99fe0a"]}],"mendeley":{"formattedCitation":"(Lilly et al., 2002)","manualFormatting":"Lilly et al., (2002)","plainTextFormattedCitation":"(Lilly et al., 2002)","previouslyFormattedCitation":"(Lilly et al., 2002)"},"properties":{"noteIndex":0},"schema":"https://github.com/citation-style-language/schema/raw/master/csl-citation.json"}</w:instrText>
            </w:r>
            <w:r>
              <w:rPr>
                <w:rFonts w:ascii="Arial" w:eastAsia="Times New Roman" w:hAnsi="Arial" w:cs="Arial"/>
                <w:color w:val="000000"/>
                <w:sz w:val="16"/>
                <w:szCs w:val="16"/>
                <w:lang w:val="en-US"/>
              </w:rPr>
              <w:fldChar w:fldCharType="separate"/>
            </w:r>
            <w:r w:rsidRPr="00C572B3">
              <w:rPr>
                <w:rFonts w:ascii="Arial" w:eastAsia="Times New Roman" w:hAnsi="Arial" w:cs="Arial"/>
                <w:noProof/>
                <w:color w:val="000000"/>
                <w:sz w:val="16"/>
                <w:szCs w:val="16"/>
                <w:lang w:val="pt-BR"/>
              </w:rPr>
              <w:t>Lilly et al., (2002)</w:t>
            </w:r>
            <w:r>
              <w:rPr>
                <w:rFonts w:ascii="Arial" w:eastAsia="Times New Roman" w:hAnsi="Arial" w:cs="Arial"/>
                <w:color w:val="000000"/>
                <w:sz w:val="16"/>
                <w:szCs w:val="16"/>
                <w:lang w:val="en-US"/>
              </w:rPr>
              <w:fldChar w:fldCharType="end"/>
            </w:r>
          </w:p>
        </w:tc>
        <w:tc>
          <w:tcPr>
            <w:tcW w:w="363" w:type="pct"/>
            <w:shd w:val="clear" w:color="auto" w:fill="auto"/>
            <w:vAlign w:val="bottom"/>
            <w:hideMark/>
          </w:tcPr>
          <w:p w14:paraId="5F48378F"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Both</w:t>
            </w:r>
          </w:p>
        </w:tc>
        <w:tc>
          <w:tcPr>
            <w:tcW w:w="499" w:type="pct"/>
            <w:shd w:val="clear" w:color="auto" w:fill="auto"/>
            <w:vAlign w:val="bottom"/>
            <w:hideMark/>
          </w:tcPr>
          <w:p w14:paraId="70884F99"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 xml:space="preserve">Chimpanzees Gorillas Mangabeys, </w:t>
            </w:r>
          </w:p>
        </w:tc>
        <w:tc>
          <w:tcPr>
            <w:tcW w:w="520" w:type="pct"/>
            <w:shd w:val="clear" w:color="auto" w:fill="auto"/>
            <w:vAlign w:val="bottom"/>
            <w:hideMark/>
          </w:tcPr>
          <w:p w14:paraId="38629AF1"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Nematodes Protozoa</w:t>
            </w:r>
          </w:p>
        </w:tc>
        <w:tc>
          <w:tcPr>
            <w:tcW w:w="242" w:type="pct"/>
            <w:shd w:val="clear" w:color="auto" w:fill="auto"/>
            <w:vAlign w:val="bottom"/>
            <w:hideMark/>
          </w:tcPr>
          <w:p w14:paraId="39DEDADB"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NA</w:t>
            </w:r>
          </w:p>
        </w:tc>
        <w:tc>
          <w:tcPr>
            <w:tcW w:w="446" w:type="pct"/>
            <w:shd w:val="clear" w:color="auto" w:fill="auto"/>
            <w:vAlign w:val="bottom"/>
            <w:hideMark/>
          </w:tcPr>
          <w:p w14:paraId="357ECC17"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NA</w:t>
            </w:r>
          </w:p>
        </w:tc>
        <w:tc>
          <w:tcPr>
            <w:tcW w:w="268" w:type="pct"/>
            <w:shd w:val="clear" w:color="auto" w:fill="auto"/>
            <w:vAlign w:val="bottom"/>
            <w:hideMark/>
          </w:tcPr>
          <w:p w14:paraId="5C686199"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w:t>
            </w:r>
          </w:p>
        </w:tc>
        <w:tc>
          <w:tcPr>
            <w:tcW w:w="245" w:type="pct"/>
            <w:shd w:val="clear" w:color="auto" w:fill="auto"/>
            <w:vAlign w:val="bottom"/>
            <w:hideMark/>
          </w:tcPr>
          <w:p w14:paraId="2B752338"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NA</w:t>
            </w:r>
          </w:p>
        </w:tc>
        <w:tc>
          <w:tcPr>
            <w:tcW w:w="442" w:type="pct"/>
            <w:shd w:val="clear" w:color="auto" w:fill="auto"/>
            <w:vAlign w:val="bottom"/>
            <w:hideMark/>
          </w:tcPr>
          <w:p w14:paraId="47D4DFC1"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None</w:t>
            </w:r>
          </w:p>
        </w:tc>
        <w:tc>
          <w:tcPr>
            <w:tcW w:w="441" w:type="pct"/>
            <w:shd w:val="clear" w:color="auto" w:fill="auto"/>
            <w:vAlign w:val="bottom"/>
            <w:hideMark/>
          </w:tcPr>
          <w:p w14:paraId="4C98C2BC"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NA</w:t>
            </w:r>
          </w:p>
        </w:tc>
        <w:tc>
          <w:tcPr>
            <w:tcW w:w="216" w:type="pct"/>
            <w:shd w:val="clear" w:color="auto" w:fill="auto"/>
            <w:vAlign w:val="bottom"/>
            <w:hideMark/>
          </w:tcPr>
          <w:p w14:paraId="1B73750D"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NA</w:t>
            </w:r>
          </w:p>
        </w:tc>
        <w:tc>
          <w:tcPr>
            <w:tcW w:w="563" w:type="pct"/>
            <w:shd w:val="clear" w:color="auto" w:fill="auto"/>
            <w:vAlign w:val="bottom"/>
            <w:hideMark/>
          </w:tcPr>
          <w:p w14:paraId="375E2387" w14:textId="77777777" w:rsidR="00FA3587" w:rsidRPr="00C572B3" w:rsidRDefault="00FA3587" w:rsidP="005C46A9">
            <w:pPr>
              <w:rPr>
                <w:rFonts w:ascii="Arial" w:eastAsia="Times New Roman" w:hAnsi="Arial" w:cs="Arial"/>
                <w:color w:val="000000"/>
                <w:sz w:val="16"/>
                <w:szCs w:val="16"/>
                <w:lang w:val="pt-BR"/>
              </w:rPr>
            </w:pPr>
            <w:r w:rsidRPr="00C572B3">
              <w:rPr>
                <w:rFonts w:ascii="Arial" w:eastAsia="Times New Roman" w:hAnsi="Arial" w:cs="Arial"/>
                <w:color w:val="000000"/>
                <w:sz w:val="16"/>
                <w:szCs w:val="16"/>
                <w:lang w:val="pt-BR"/>
              </w:rPr>
              <w:t>Sex, habitat, species</w:t>
            </w:r>
          </w:p>
        </w:tc>
      </w:tr>
      <w:tr w:rsidR="00FA3587" w:rsidRPr="0083614C" w14:paraId="454E605A" w14:textId="77777777" w:rsidTr="00FA3587">
        <w:trPr>
          <w:trHeight w:val="480"/>
        </w:trPr>
        <w:tc>
          <w:tcPr>
            <w:tcW w:w="754" w:type="pct"/>
            <w:tcBorders>
              <w:bottom w:val="single" w:sz="4" w:space="0" w:color="auto"/>
            </w:tcBorders>
            <w:shd w:val="clear" w:color="auto" w:fill="auto"/>
            <w:vAlign w:val="bottom"/>
            <w:hideMark/>
          </w:tcPr>
          <w:p w14:paraId="7444B645" w14:textId="7F7561BE" w:rsidR="00FA3587" w:rsidRPr="0083614C" w:rsidRDefault="00FA3587" w:rsidP="005C46A9">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fldChar w:fldCharType="begin" w:fldLock="1"/>
            </w:r>
            <w:r w:rsidR="00C572B3" w:rsidRPr="00C572B3">
              <w:rPr>
                <w:rFonts w:ascii="Arial" w:eastAsia="Times New Roman" w:hAnsi="Arial" w:cs="Arial"/>
                <w:color w:val="000000"/>
                <w:sz w:val="16"/>
                <w:szCs w:val="16"/>
                <w:lang w:val="pt-BR"/>
              </w:rPr>
              <w:instrText>ADDIN CSL_CITATION {"citationItems":[{"id":"ITEM-1","itemData":{"DOI":"10.1645/GE-434R","ISBN":"0022-3395","ISSN":"0022-3395","PMID":"16108549","abstract":"From August 1997 to July 2003, we collected 2,103 fecal samples from free-ranging individuals of the 3 colobus monkey species of Uganda-the endangered red colobus (Piliocolobus tephrosceles), the eastern black-and-white colobus (Colobus guereza), and the Angolan black-and-white colobus (C. angolensis)--to identify and determine the prevalence of gastrointestinal parasites. Helminth eggs, larvae, and protozoan cysts were isolated by sodium nitrate flotation and fecal sedimentation. Coprocultures facilitated identification of helminths. Seven nematodes (Strongyloides fulleborni, S. stercoralis, Oesophagostomum sp., an unidentified strongyle, Trichuris sp., Ascaris sp., and Colobenterobius sp.), 1 cestode (Bertiella sp.), 1 trematode (Dicrocoeliidae), and 3 protozoans (Entamoeba coli, E. histolytica, and Giardia lamblia) were detected. Seasonal patterns of infection were not apparent for any parasite species infecting colobus monkeys. Prevalence of S. fulleborni was higher in adult male compared to adult female red colobus, but prevalence did not differ for any other shared parasite species between age and sex classes.","author":[{"dropping-particle":"","family":"Gillespie","given":"T. R.","non-droppi</w:instrText>
            </w:r>
            <w:r w:rsidR="00C572B3">
              <w:rPr>
                <w:rFonts w:ascii="Arial" w:eastAsia="Times New Roman" w:hAnsi="Arial" w:cs="Arial"/>
                <w:color w:val="000000"/>
                <w:sz w:val="16"/>
                <w:szCs w:val="16"/>
                <w:lang w:val="en-US"/>
              </w:rPr>
              <w:instrText>ng-particle":"","parse-names":false,"suffix":""},{"dropping-particle":"","family":"Greiner","given":"E. C.","non-dropping-particle":"","parse-names":false,"suffix":""},{"dropping-particle":"","family":"Chapman","given":"C. A.","non-dropping-particle":"","parse-names":false,"suffix":""}],"container-title":"The Journal of Parasitology","id":"ITEM-1","issue":"3","issued":{"date-parts":[["2005"]]},"page":"569-573","title":"Gastrointestinal parasites of the colobus monkeys of Uganda.","type":"article-journal","volume":"91"},"uris":["http://www.mendeley.com/documents/?uuid=13fd2e92-4117-4ba4-9605-711d10338c06"]}],"mendeley":{"formattedCitation":"(Gillespie et al., 2005)","manualFormatting":"Gillespie et al., (2005)","plainTextFormattedCitation":"(Gillespie et al., 2005)","previouslyFormattedCitation":"(Gillespie et al., 2005)"},"properties":{"noteIndex":0},"schema":"https://github.com/citation-style-language/schema/raw/master/csl-citation.json"}</w:instrText>
            </w:r>
            <w:r>
              <w:rPr>
                <w:rFonts w:ascii="Arial" w:eastAsia="Times New Roman" w:hAnsi="Arial" w:cs="Arial"/>
                <w:color w:val="000000"/>
                <w:sz w:val="16"/>
                <w:szCs w:val="16"/>
                <w:lang w:val="en-US"/>
              </w:rPr>
              <w:fldChar w:fldCharType="separate"/>
            </w:r>
            <w:r w:rsidRPr="00FA3587">
              <w:rPr>
                <w:rFonts w:ascii="Arial" w:eastAsia="Times New Roman" w:hAnsi="Arial" w:cs="Arial"/>
                <w:noProof/>
                <w:color w:val="000000"/>
                <w:sz w:val="16"/>
                <w:szCs w:val="16"/>
                <w:lang w:val="en-US"/>
              </w:rPr>
              <w:t xml:space="preserve">Gillespie et al., </w:t>
            </w:r>
            <w:r>
              <w:rPr>
                <w:rFonts w:ascii="Arial" w:eastAsia="Times New Roman" w:hAnsi="Arial" w:cs="Arial"/>
                <w:noProof/>
                <w:color w:val="000000"/>
                <w:sz w:val="16"/>
                <w:szCs w:val="16"/>
                <w:lang w:val="en-US"/>
              </w:rPr>
              <w:t>(</w:t>
            </w:r>
            <w:r w:rsidRPr="00FA3587">
              <w:rPr>
                <w:rFonts w:ascii="Arial" w:eastAsia="Times New Roman" w:hAnsi="Arial" w:cs="Arial"/>
                <w:noProof/>
                <w:color w:val="000000"/>
                <w:sz w:val="16"/>
                <w:szCs w:val="16"/>
                <w:lang w:val="en-US"/>
              </w:rPr>
              <w:t>2005)</w:t>
            </w:r>
            <w:r>
              <w:rPr>
                <w:rFonts w:ascii="Arial" w:eastAsia="Times New Roman" w:hAnsi="Arial" w:cs="Arial"/>
                <w:color w:val="000000"/>
                <w:sz w:val="16"/>
                <w:szCs w:val="16"/>
                <w:lang w:val="en-US"/>
              </w:rPr>
              <w:fldChar w:fldCharType="end"/>
            </w:r>
          </w:p>
        </w:tc>
        <w:tc>
          <w:tcPr>
            <w:tcW w:w="363" w:type="pct"/>
            <w:tcBorders>
              <w:bottom w:val="single" w:sz="4" w:space="0" w:color="auto"/>
            </w:tcBorders>
            <w:shd w:val="clear" w:color="auto" w:fill="auto"/>
            <w:vAlign w:val="bottom"/>
            <w:hideMark/>
          </w:tcPr>
          <w:p w14:paraId="390E9B54"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Both</w:t>
            </w:r>
          </w:p>
        </w:tc>
        <w:tc>
          <w:tcPr>
            <w:tcW w:w="499" w:type="pct"/>
            <w:tcBorders>
              <w:bottom w:val="single" w:sz="4" w:space="0" w:color="auto"/>
            </w:tcBorders>
            <w:shd w:val="clear" w:color="auto" w:fill="auto"/>
            <w:vAlign w:val="bottom"/>
            <w:hideMark/>
          </w:tcPr>
          <w:p w14:paraId="0069C4AE"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Colobus</w:t>
            </w:r>
          </w:p>
        </w:tc>
        <w:tc>
          <w:tcPr>
            <w:tcW w:w="520" w:type="pct"/>
            <w:tcBorders>
              <w:bottom w:val="single" w:sz="4" w:space="0" w:color="auto"/>
            </w:tcBorders>
            <w:shd w:val="clear" w:color="auto" w:fill="auto"/>
            <w:vAlign w:val="bottom"/>
            <w:hideMark/>
          </w:tcPr>
          <w:p w14:paraId="74AAEE8C"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Nematodes Protozoa</w:t>
            </w:r>
          </w:p>
        </w:tc>
        <w:tc>
          <w:tcPr>
            <w:tcW w:w="242" w:type="pct"/>
            <w:tcBorders>
              <w:bottom w:val="single" w:sz="4" w:space="0" w:color="auto"/>
            </w:tcBorders>
            <w:shd w:val="clear" w:color="auto" w:fill="auto"/>
            <w:vAlign w:val="bottom"/>
            <w:hideMark/>
          </w:tcPr>
          <w:p w14:paraId="5C8E588F"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46" w:type="pct"/>
            <w:tcBorders>
              <w:bottom w:val="single" w:sz="4" w:space="0" w:color="auto"/>
            </w:tcBorders>
            <w:shd w:val="clear" w:color="auto" w:fill="auto"/>
            <w:vAlign w:val="bottom"/>
            <w:hideMark/>
          </w:tcPr>
          <w:p w14:paraId="5BE85D29"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68" w:type="pct"/>
            <w:tcBorders>
              <w:bottom w:val="single" w:sz="4" w:space="0" w:color="auto"/>
            </w:tcBorders>
            <w:shd w:val="clear" w:color="auto" w:fill="auto"/>
            <w:vAlign w:val="bottom"/>
            <w:hideMark/>
          </w:tcPr>
          <w:p w14:paraId="7C4AC75B"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None</w:t>
            </w:r>
          </w:p>
        </w:tc>
        <w:tc>
          <w:tcPr>
            <w:tcW w:w="245" w:type="pct"/>
            <w:tcBorders>
              <w:bottom w:val="single" w:sz="4" w:space="0" w:color="auto"/>
            </w:tcBorders>
            <w:shd w:val="clear" w:color="auto" w:fill="auto"/>
            <w:vAlign w:val="bottom"/>
            <w:hideMark/>
          </w:tcPr>
          <w:p w14:paraId="5BCEE99D"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42" w:type="pct"/>
            <w:tcBorders>
              <w:bottom w:val="single" w:sz="4" w:space="0" w:color="auto"/>
            </w:tcBorders>
            <w:shd w:val="clear" w:color="auto" w:fill="auto"/>
            <w:vAlign w:val="bottom"/>
            <w:hideMark/>
          </w:tcPr>
          <w:p w14:paraId="2BE51A1B"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None</w:t>
            </w:r>
          </w:p>
        </w:tc>
        <w:tc>
          <w:tcPr>
            <w:tcW w:w="441" w:type="pct"/>
            <w:tcBorders>
              <w:bottom w:val="single" w:sz="4" w:space="0" w:color="auto"/>
            </w:tcBorders>
            <w:shd w:val="clear" w:color="auto" w:fill="auto"/>
            <w:vAlign w:val="bottom"/>
            <w:hideMark/>
          </w:tcPr>
          <w:p w14:paraId="0F275122"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16" w:type="pct"/>
            <w:tcBorders>
              <w:bottom w:val="single" w:sz="4" w:space="0" w:color="auto"/>
            </w:tcBorders>
            <w:shd w:val="clear" w:color="auto" w:fill="auto"/>
            <w:vAlign w:val="bottom"/>
            <w:hideMark/>
          </w:tcPr>
          <w:p w14:paraId="7260383A" w14:textId="5AE9E661"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563" w:type="pct"/>
            <w:tcBorders>
              <w:bottom w:val="single" w:sz="4" w:space="0" w:color="auto"/>
            </w:tcBorders>
            <w:shd w:val="clear" w:color="auto" w:fill="auto"/>
            <w:vAlign w:val="bottom"/>
            <w:hideMark/>
          </w:tcPr>
          <w:p w14:paraId="7059EFB8"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Sex</w:t>
            </w:r>
          </w:p>
        </w:tc>
      </w:tr>
      <w:tr w:rsidR="00FA3587" w:rsidRPr="0083614C" w14:paraId="193C953A" w14:textId="77777777" w:rsidTr="00FA3587">
        <w:trPr>
          <w:trHeight w:val="240"/>
        </w:trPr>
        <w:tc>
          <w:tcPr>
            <w:tcW w:w="754" w:type="pct"/>
            <w:tcBorders>
              <w:bottom w:val="single" w:sz="4" w:space="0" w:color="auto"/>
            </w:tcBorders>
            <w:shd w:val="clear" w:color="auto" w:fill="auto"/>
            <w:vAlign w:val="bottom"/>
            <w:hideMark/>
          </w:tcPr>
          <w:p w14:paraId="6AD335EF" w14:textId="5C5AE114" w:rsidR="00FA3587" w:rsidRPr="00FA3587" w:rsidRDefault="00FA3587" w:rsidP="005C46A9">
            <w:pPr>
              <w:rPr>
                <w:rFonts w:ascii="Arial" w:eastAsia="Times New Roman" w:hAnsi="Arial" w:cs="Arial"/>
                <w:color w:val="000000"/>
                <w:sz w:val="16"/>
                <w:szCs w:val="16"/>
                <w:lang w:val="da-DK"/>
              </w:rPr>
            </w:pPr>
            <w:r>
              <w:rPr>
                <w:rFonts w:ascii="Arial" w:eastAsia="Times New Roman" w:hAnsi="Arial" w:cs="Arial"/>
                <w:color w:val="000000"/>
                <w:sz w:val="16"/>
                <w:szCs w:val="16"/>
                <w:lang w:val="en-US"/>
              </w:rPr>
              <w:fldChar w:fldCharType="begin" w:fldLock="1"/>
            </w:r>
            <w:r w:rsidR="00C572B3">
              <w:rPr>
                <w:rFonts w:ascii="Arial" w:eastAsia="Times New Roman" w:hAnsi="Arial" w:cs="Arial"/>
                <w:color w:val="000000"/>
                <w:sz w:val="16"/>
                <w:szCs w:val="16"/>
                <w:lang w:val="da-DK"/>
              </w:rPr>
              <w:instrText>ADDIN CSL_CITATION {"citationItems":[{"id":"ITEM-1","itemData":{"DOI":"10.1002/ajpa.20664","ISBN":"9780521818476","ISSN":"00029483","author":[{"dropping-particle":"","family":"Chapman","given":"Colin A.","non-dropping-particle":"","parse-names":false,"suffix":""},{"dropping-particle":"","family":"Saj","given":"Tania L.","non-dropping-particle":"","parse-names":false,"suffix":""},{"dropping-particle":"V.","family":"Snaith","given":"Tamaini","non-dropping-particle":"","parse-names":false,"suffix":""}],"container-title":"American Journal of Physical Anthropology","id":"ITEM-1","issue":"2","issued":{"date-parts":[["2007","10"]]},"page":"240-250","title":"Temporal dynamics of nutrition, parasitism, and stress in colobus monkeys: Implications for population regulation and conservation","type":"article-journal","volume":"134"},"uris":["http://www.mendeley.com/documents/?uuid=bd17aba7-0c54-4e19-9932-e15810e852a2"]}],"mendeley":{"formattedCitation":"(Chapman et al., 2007)","manualFormatting":"Chapman et al., (2007)","plainTextFormattedCitation":"(Chapman et al., 2007)","previouslyFormattedCitation":"(Chapman et al., 2007)"},"properties":{"noteIndex":0},"schema":"https://github.com/citation-style-language/schema/raw/master/csl-citation.json"}</w:instrText>
            </w:r>
            <w:r>
              <w:rPr>
                <w:rFonts w:ascii="Arial" w:eastAsia="Times New Roman" w:hAnsi="Arial" w:cs="Arial"/>
                <w:color w:val="000000"/>
                <w:sz w:val="16"/>
                <w:szCs w:val="16"/>
                <w:lang w:val="en-US"/>
              </w:rPr>
              <w:fldChar w:fldCharType="separate"/>
            </w:r>
            <w:r w:rsidRPr="00FA3587">
              <w:rPr>
                <w:rFonts w:ascii="Arial" w:eastAsia="Times New Roman" w:hAnsi="Arial" w:cs="Arial"/>
                <w:noProof/>
                <w:color w:val="000000"/>
                <w:sz w:val="16"/>
                <w:szCs w:val="16"/>
                <w:lang w:val="da-DK"/>
              </w:rPr>
              <w:t xml:space="preserve">Chapman et al., </w:t>
            </w:r>
            <w:r>
              <w:rPr>
                <w:rFonts w:ascii="Arial" w:eastAsia="Times New Roman" w:hAnsi="Arial" w:cs="Arial"/>
                <w:noProof/>
                <w:color w:val="000000"/>
                <w:sz w:val="16"/>
                <w:szCs w:val="16"/>
                <w:lang w:val="da-DK"/>
              </w:rPr>
              <w:t>(</w:t>
            </w:r>
            <w:r w:rsidRPr="00FA3587">
              <w:rPr>
                <w:rFonts w:ascii="Arial" w:eastAsia="Times New Roman" w:hAnsi="Arial" w:cs="Arial"/>
                <w:noProof/>
                <w:color w:val="000000"/>
                <w:sz w:val="16"/>
                <w:szCs w:val="16"/>
                <w:lang w:val="da-DK"/>
              </w:rPr>
              <w:t>2007)</w:t>
            </w:r>
            <w:r>
              <w:rPr>
                <w:rFonts w:ascii="Arial" w:eastAsia="Times New Roman" w:hAnsi="Arial" w:cs="Arial"/>
                <w:color w:val="000000"/>
                <w:sz w:val="16"/>
                <w:szCs w:val="16"/>
                <w:lang w:val="en-US"/>
              </w:rPr>
              <w:fldChar w:fldCharType="end"/>
            </w:r>
          </w:p>
        </w:tc>
        <w:tc>
          <w:tcPr>
            <w:tcW w:w="363" w:type="pct"/>
            <w:tcBorders>
              <w:bottom w:val="single" w:sz="4" w:space="0" w:color="auto"/>
            </w:tcBorders>
            <w:shd w:val="clear" w:color="auto" w:fill="auto"/>
            <w:vAlign w:val="bottom"/>
            <w:hideMark/>
          </w:tcPr>
          <w:p w14:paraId="0FF13478"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Both</w:t>
            </w:r>
          </w:p>
        </w:tc>
        <w:tc>
          <w:tcPr>
            <w:tcW w:w="499" w:type="pct"/>
            <w:tcBorders>
              <w:bottom w:val="single" w:sz="4" w:space="0" w:color="auto"/>
            </w:tcBorders>
            <w:shd w:val="clear" w:color="auto" w:fill="auto"/>
            <w:vAlign w:val="bottom"/>
            <w:hideMark/>
          </w:tcPr>
          <w:p w14:paraId="33769265"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Colobus (Red)</w:t>
            </w:r>
          </w:p>
        </w:tc>
        <w:tc>
          <w:tcPr>
            <w:tcW w:w="520" w:type="pct"/>
            <w:tcBorders>
              <w:bottom w:val="single" w:sz="4" w:space="0" w:color="auto"/>
            </w:tcBorders>
            <w:shd w:val="clear" w:color="auto" w:fill="auto"/>
            <w:vAlign w:val="bottom"/>
            <w:hideMark/>
          </w:tcPr>
          <w:p w14:paraId="66DB0C5F"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Nematodes</w:t>
            </w:r>
          </w:p>
        </w:tc>
        <w:tc>
          <w:tcPr>
            <w:tcW w:w="242" w:type="pct"/>
            <w:tcBorders>
              <w:bottom w:val="single" w:sz="4" w:space="0" w:color="auto"/>
            </w:tcBorders>
            <w:shd w:val="clear" w:color="auto" w:fill="auto"/>
            <w:vAlign w:val="bottom"/>
            <w:hideMark/>
          </w:tcPr>
          <w:p w14:paraId="7C7696FD"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46" w:type="pct"/>
            <w:tcBorders>
              <w:bottom w:val="single" w:sz="4" w:space="0" w:color="auto"/>
            </w:tcBorders>
            <w:shd w:val="clear" w:color="auto" w:fill="auto"/>
            <w:vAlign w:val="bottom"/>
            <w:hideMark/>
          </w:tcPr>
          <w:p w14:paraId="6C8B5920"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68" w:type="pct"/>
            <w:tcBorders>
              <w:bottom w:val="single" w:sz="4" w:space="0" w:color="auto"/>
            </w:tcBorders>
            <w:shd w:val="clear" w:color="auto" w:fill="auto"/>
            <w:vAlign w:val="bottom"/>
            <w:hideMark/>
          </w:tcPr>
          <w:p w14:paraId="38E70C26"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45" w:type="pct"/>
            <w:tcBorders>
              <w:bottom w:val="single" w:sz="4" w:space="0" w:color="auto"/>
            </w:tcBorders>
            <w:shd w:val="clear" w:color="auto" w:fill="auto"/>
            <w:vAlign w:val="bottom"/>
            <w:hideMark/>
          </w:tcPr>
          <w:p w14:paraId="12C9DA76"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None</w:t>
            </w:r>
          </w:p>
        </w:tc>
        <w:tc>
          <w:tcPr>
            <w:tcW w:w="442" w:type="pct"/>
            <w:tcBorders>
              <w:bottom w:val="single" w:sz="4" w:space="0" w:color="auto"/>
            </w:tcBorders>
            <w:shd w:val="clear" w:color="auto" w:fill="auto"/>
            <w:vAlign w:val="bottom"/>
            <w:hideMark/>
          </w:tcPr>
          <w:p w14:paraId="64CE8D5F"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41" w:type="pct"/>
            <w:tcBorders>
              <w:bottom w:val="single" w:sz="4" w:space="0" w:color="auto"/>
            </w:tcBorders>
            <w:shd w:val="clear" w:color="auto" w:fill="auto"/>
            <w:vAlign w:val="bottom"/>
            <w:hideMark/>
          </w:tcPr>
          <w:p w14:paraId="631271AB"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16" w:type="pct"/>
            <w:tcBorders>
              <w:bottom w:val="single" w:sz="4" w:space="0" w:color="auto"/>
            </w:tcBorders>
            <w:shd w:val="clear" w:color="auto" w:fill="auto"/>
            <w:vAlign w:val="bottom"/>
            <w:hideMark/>
          </w:tcPr>
          <w:p w14:paraId="559F8623"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None</w:t>
            </w:r>
          </w:p>
        </w:tc>
        <w:tc>
          <w:tcPr>
            <w:tcW w:w="563" w:type="pct"/>
            <w:tcBorders>
              <w:bottom w:val="single" w:sz="4" w:space="0" w:color="auto"/>
            </w:tcBorders>
            <w:shd w:val="clear" w:color="auto" w:fill="auto"/>
            <w:vAlign w:val="bottom"/>
            <w:hideMark/>
          </w:tcPr>
          <w:p w14:paraId="63E9BE76" w14:textId="77777777" w:rsidR="00FA3587" w:rsidRPr="0083614C" w:rsidRDefault="00FA3587" w:rsidP="005C46A9">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Habitat, diet</w:t>
            </w:r>
          </w:p>
        </w:tc>
      </w:tr>
    </w:tbl>
    <w:p w14:paraId="2EBF96D1" w14:textId="77777777" w:rsidR="00960D18" w:rsidRDefault="00960D18" w:rsidP="00960D18">
      <w:pPr>
        <w:rPr>
          <w:b/>
          <w:bCs/>
          <w:sz w:val="18"/>
          <w:szCs w:val="18"/>
          <w:lang w:val="en-US"/>
        </w:rPr>
      </w:pPr>
    </w:p>
    <w:p w14:paraId="4ABA2E17" w14:textId="307D072D" w:rsidR="00960D18" w:rsidRPr="00FA5EDD" w:rsidRDefault="00960D18" w:rsidP="00960D18">
      <w:pPr>
        <w:rPr>
          <w:rFonts w:ascii="Arial" w:hAnsi="Arial" w:cs="Arial"/>
          <w:b/>
          <w:bCs/>
          <w:sz w:val="18"/>
          <w:szCs w:val="18"/>
          <w:lang w:val="en-US"/>
        </w:rPr>
      </w:pPr>
      <w:r w:rsidRPr="00FA5EDD">
        <w:rPr>
          <w:rFonts w:ascii="Arial" w:hAnsi="Arial" w:cs="Arial"/>
          <w:b/>
          <w:bCs/>
          <w:sz w:val="18"/>
          <w:szCs w:val="18"/>
          <w:lang w:val="en-US"/>
        </w:rPr>
        <w:t>Key: (+)- positive association, (-) = negative association, None=no association, NA=predictor not in the study, P=pregnant, L=Lactating, C=cycling, NL= non lactating, *= effect observed in at least one parasite one parasite species.</w:t>
      </w:r>
    </w:p>
    <w:p w14:paraId="06A272EC" w14:textId="77777777" w:rsidR="00A652EC" w:rsidRDefault="00A652EC" w:rsidP="00960D18">
      <w:pPr>
        <w:rPr>
          <w:b/>
          <w:bCs/>
          <w:sz w:val="18"/>
          <w:szCs w:val="18"/>
          <w:lang w:val="en-US"/>
        </w:rPr>
      </w:pPr>
    </w:p>
    <w:p w14:paraId="4FC97829" w14:textId="77777777" w:rsidR="00A652EC" w:rsidRPr="00960D18" w:rsidRDefault="00A652EC" w:rsidP="00960D18">
      <w:pPr>
        <w:rPr>
          <w:b/>
          <w:bCs/>
          <w:sz w:val="18"/>
          <w:szCs w:val="18"/>
          <w:lang w:val="en-US"/>
        </w:rPr>
      </w:pPr>
    </w:p>
    <w:tbl>
      <w:tblPr>
        <w:tblW w:w="5097" w:type="pct"/>
        <w:tblBorders>
          <w:top w:val="single" w:sz="4" w:space="0" w:color="auto"/>
          <w:bottom w:val="single" w:sz="4" w:space="0" w:color="auto"/>
          <w:insideH w:val="single" w:sz="4" w:space="0" w:color="auto"/>
        </w:tblBorders>
        <w:tblLook w:val="04A0" w:firstRow="1" w:lastRow="0" w:firstColumn="1" w:lastColumn="0" w:noHBand="0" w:noVBand="1"/>
      </w:tblPr>
      <w:tblGrid>
        <w:gridCol w:w="1981"/>
        <w:gridCol w:w="1113"/>
        <w:gridCol w:w="1326"/>
        <w:gridCol w:w="1409"/>
        <w:gridCol w:w="714"/>
        <w:gridCol w:w="1332"/>
        <w:gridCol w:w="894"/>
        <w:gridCol w:w="723"/>
        <w:gridCol w:w="1403"/>
        <w:gridCol w:w="1272"/>
        <w:gridCol w:w="615"/>
        <w:gridCol w:w="1449"/>
      </w:tblGrid>
      <w:tr w:rsidR="00533BD1" w:rsidRPr="0083614C" w14:paraId="2CF0CFCF" w14:textId="77777777" w:rsidTr="00533BD1">
        <w:trPr>
          <w:trHeight w:val="629"/>
        </w:trPr>
        <w:tc>
          <w:tcPr>
            <w:tcW w:w="696" w:type="pct"/>
            <w:shd w:val="clear" w:color="auto" w:fill="auto"/>
            <w:vAlign w:val="bottom"/>
            <w:hideMark/>
          </w:tcPr>
          <w:p w14:paraId="5068A76F" w14:textId="77777777" w:rsidR="00533BD1" w:rsidRPr="0083614C" w:rsidRDefault="00533BD1" w:rsidP="00E9224E">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Authors</w:t>
            </w:r>
          </w:p>
        </w:tc>
        <w:tc>
          <w:tcPr>
            <w:tcW w:w="391" w:type="pct"/>
            <w:shd w:val="clear" w:color="auto" w:fill="auto"/>
            <w:vAlign w:val="bottom"/>
            <w:hideMark/>
          </w:tcPr>
          <w:p w14:paraId="5608AC83" w14:textId="1CD14C76" w:rsidR="00533BD1" w:rsidRPr="0083614C" w:rsidRDefault="00533BD1" w:rsidP="00E9224E">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 xml:space="preserve">Sex of the </w:t>
            </w:r>
            <w:r w:rsidR="007275CB">
              <w:rPr>
                <w:rFonts w:ascii="Arial" w:eastAsia="Times New Roman" w:hAnsi="Arial" w:cs="Arial"/>
                <w:b/>
                <w:bCs/>
                <w:color w:val="000000"/>
                <w:sz w:val="16"/>
                <w:szCs w:val="16"/>
                <w:lang w:val="en-US"/>
              </w:rPr>
              <w:t>subjects</w:t>
            </w:r>
          </w:p>
        </w:tc>
        <w:tc>
          <w:tcPr>
            <w:tcW w:w="466" w:type="pct"/>
            <w:shd w:val="clear" w:color="auto" w:fill="auto"/>
            <w:vAlign w:val="bottom"/>
            <w:hideMark/>
          </w:tcPr>
          <w:p w14:paraId="25CEFFAC" w14:textId="77777777" w:rsidR="00533BD1" w:rsidRPr="0083614C" w:rsidRDefault="00533BD1" w:rsidP="00E9224E">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Species</w:t>
            </w:r>
          </w:p>
        </w:tc>
        <w:tc>
          <w:tcPr>
            <w:tcW w:w="495" w:type="pct"/>
            <w:shd w:val="clear" w:color="auto" w:fill="auto"/>
            <w:vAlign w:val="bottom"/>
            <w:hideMark/>
          </w:tcPr>
          <w:p w14:paraId="11333A69" w14:textId="77777777" w:rsidR="00533BD1" w:rsidRPr="0083614C" w:rsidRDefault="00533BD1" w:rsidP="00E9224E">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Parasites</w:t>
            </w:r>
          </w:p>
        </w:tc>
        <w:tc>
          <w:tcPr>
            <w:tcW w:w="251" w:type="pct"/>
            <w:shd w:val="clear" w:color="auto" w:fill="auto"/>
            <w:vAlign w:val="bottom"/>
            <w:hideMark/>
          </w:tcPr>
          <w:p w14:paraId="75548836" w14:textId="77777777" w:rsidR="00533BD1" w:rsidRPr="0083614C" w:rsidRDefault="00533BD1" w:rsidP="00E9224E">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Social status</w:t>
            </w:r>
          </w:p>
        </w:tc>
        <w:tc>
          <w:tcPr>
            <w:tcW w:w="468" w:type="pct"/>
            <w:shd w:val="clear" w:color="auto" w:fill="auto"/>
            <w:vAlign w:val="bottom"/>
            <w:hideMark/>
          </w:tcPr>
          <w:p w14:paraId="46FA770E" w14:textId="77777777" w:rsidR="00533BD1" w:rsidRPr="0083614C" w:rsidRDefault="00533BD1" w:rsidP="00E9224E">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Reproductive state</w:t>
            </w:r>
          </w:p>
        </w:tc>
        <w:tc>
          <w:tcPr>
            <w:tcW w:w="314" w:type="pct"/>
            <w:shd w:val="clear" w:color="auto" w:fill="auto"/>
            <w:vAlign w:val="bottom"/>
            <w:hideMark/>
          </w:tcPr>
          <w:p w14:paraId="11B61C3F" w14:textId="77777777" w:rsidR="00533BD1" w:rsidRPr="0083614C" w:rsidRDefault="00533BD1" w:rsidP="00E9224E">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Age</w:t>
            </w:r>
          </w:p>
        </w:tc>
        <w:tc>
          <w:tcPr>
            <w:tcW w:w="254" w:type="pct"/>
            <w:shd w:val="clear" w:color="auto" w:fill="auto"/>
            <w:vAlign w:val="bottom"/>
            <w:hideMark/>
          </w:tcPr>
          <w:p w14:paraId="12664D4B" w14:textId="77777777" w:rsidR="00533BD1" w:rsidRPr="0083614C" w:rsidRDefault="00533BD1" w:rsidP="00E9224E">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Group size</w:t>
            </w:r>
          </w:p>
        </w:tc>
        <w:tc>
          <w:tcPr>
            <w:tcW w:w="493" w:type="pct"/>
            <w:shd w:val="clear" w:color="auto" w:fill="auto"/>
            <w:vAlign w:val="bottom"/>
            <w:hideMark/>
          </w:tcPr>
          <w:p w14:paraId="5D7672E8" w14:textId="77777777" w:rsidR="00533BD1" w:rsidRPr="0083614C" w:rsidRDefault="00533BD1" w:rsidP="00E9224E">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Rainfall</w:t>
            </w:r>
          </w:p>
          <w:p w14:paraId="79AFF6C2" w14:textId="242318AE" w:rsidR="00533BD1" w:rsidRPr="0083614C" w:rsidRDefault="00533BD1" w:rsidP="00E9224E">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/season</w:t>
            </w:r>
          </w:p>
        </w:tc>
        <w:tc>
          <w:tcPr>
            <w:tcW w:w="447" w:type="pct"/>
            <w:shd w:val="clear" w:color="auto" w:fill="auto"/>
            <w:vAlign w:val="bottom"/>
            <w:hideMark/>
          </w:tcPr>
          <w:p w14:paraId="6E9A5960" w14:textId="2BDE672E" w:rsidR="00533BD1" w:rsidRPr="0083614C" w:rsidRDefault="00533BD1" w:rsidP="00E9224E">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Temperature /season</w:t>
            </w:r>
          </w:p>
        </w:tc>
        <w:tc>
          <w:tcPr>
            <w:tcW w:w="216" w:type="pct"/>
            <w:shd w:val="clear" w:color="auto" w:fill="auto"/>
            <w:vAlign w:val="bottom"/>
            <w:hideMark/>
          </w:tcPr>
          <w:p w14:paraId="32639D1B" w14:textId="77777777" w:rsidR="00533BD1" w:rsidRPr="0083614C" w:rsidRDefault="00533BD1" w:rsidP="00E9224E">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GCs</w:t>
            </w:r>
          </w:p>
        </w:tc>
        <w:tc>
          <w:tcPr>
            <w:tcW w:w="509" w:type="pct"/>
            <w:shd w:val="clear" w:color="auto" w:fill="auto"/>
            <w:vAlign w:val="bottom"/>
            <w:hideMark/>
          </w:tcPr>
          <w:p w14:paraId="328ED792" w14:textId="77777777" w:rsidR="00533BD1" w:rsidRPr="0083614C" w:rsidRDefault="00533BD1" w:rsidP="00E9224E">
            <w:pPr>
              <w:rPr>
                <w:rFonts w:ascii="Arial" w:eastAsia="Times New Roman" w:hAnsi="Arial" w:cs="Arial"/>
                <w:b/>
                <w:bCs/>
                <w:color w:val="000000"/>
                <w:sz w:val="16"/>
                <w:szCs w:val="16"/>
                <w:lang w:val="en-US"/>
              </w:rPr>
            </w:pPr>
            <w:r w:rsidRPr="0083614C">
              <w:rPr>
                <w:rFonts w:ascii="Arial" w:eastAsia="Times New Roman" w:hAnsi="Arial" w:cs="Arial"/>
                <w:b/>
                <w:bCs/>
                <w:color w:val="000000"/>
                <w:sz w:val="16"/>
                <w:szCs w:val="16"/>
                <w:lang w:val="en-US"/>
              </w:rPr>
              <w:t>Other predictors examined</w:t>
            </w:r>
          </w:p>
        </w:tc>
      </w:tr>
      <w:tr w:rsidR="00533BD1" w:rsidRPr="0083614C" w14:paraId="4D548630" w14:textId="77777777" w:rsidTr="00533BD1">
        <w:trPr>
          <w:trHeight w:val="240"/>
        </w:trPr>
        <w:tc>
          <w:tcPr>
            <w:tcW w:w="696" w:type="pct"/>
            <w:shd w:val="clear" w:color="auto" w:fill="auto"/>
            <w:vAlign w:val="bottom"/>
            <w:hideMark/>
          </w:tcPr>
          <w:p w14:paraId="4B1CFBAA" w14:textId="45FEEE68" w:rsidR="00533BD1" w:rsidRPr="00C572B3" w:rsidRDefault="00533BD1" w:rsidP="00E9224E">
            <w:pPr>
              <w:rPr>
                <w:rFonts w:ascii="Arial" w:eastAsia="Times New Roman" w:hAnsi="Arial" w:cs="Arial"/>
                <w:color w:val="000000"/>
                <w:sz w:val="16"/>
                <w:szCs w:val="16"/>
                <w:lang w:val="da-DK"/>
              </w:rPr>
            </w:pPr>
            <w:r>
              <w:rPr>
                <w:rFonts w:ascii="Arial" w:eastAsia="Times New Roman" w:hAnsi="Arial" w:cs="Arial"/>
                <w:color w:val="000000"/>
                <w:sz w:val="16"/>
                <w:szCs w:val="16"/>
                <w:lang w:val="en-US"/>
              </w:rPr>
              <w:fldChar w:fldCharType="begin" w:fldLock="1"/>
            </w:r>
            <w:r w:rsidR="00452357">
              <w:rPr>
                <w:rFonts w:ascii="Arial" w:eastAsia="Times New Roman" w:hAnsi="Arial" w:cs="Arial"/>
                <w:color w:val="000000"/>
                <w:sz w:val="16"/>
                <w:szCs w:val="16"/>
                <w:lang w:val="da-DK"/>
              </w:rPr>
              <w:instrText>ADDIN CSL_CITATION {"citationItems":[{"id":"ITEM-1","itemData":{"DOI":"10.1111/j.1365-2028.2009.01123.x","ISBN":"1365-2028","ISSN":"01416707","abstract":"We documented that colobus groups that frequented wetter areas showed elevated indices of parasite infections as compared to groups in drier areas or regions. While some argue that GI parasites have little impact on host populations, others present evidence of biologically significant impacts, particularly when the host population is nutritionally stressed.","author":[{"dropping-particle":"","family":"Chapman","given":"Colin A.","non-dropping-particle":"","parse-names":false,"suffix":""},{"dropping-particle":"","family":"Speirs","given":"Michaela L.","non-dropping-particle":"","parse-names":false,"suffix":""},{"dropping-particle":"","family":"Hodder","given":"S. A M","non-dropping-particle":"","parse-names":false,"suffix":""},{"dropping-particle":"","family":"Rothman","given":"Jessica M.","non-dropping-particle":"","parse-names":false,"suffix":""}],"container-title":"African Journal of Ecology","id":"ITEM-1","issue":"2","issued":{"date-parts":[["2010"]]},"page":"555-558","title":"Colobus monkey parasite infections in wet and dry habitats: Implications for climate change","type":"article-journal","volume":"48"},"uris":["http://www.mendeley.com/documents/?uuid=6a4d5962-26e7-43de-9385-8411747c4a97"]}],"mendeley":{"formattedCitation":"(Chapman et al., 2010)","manualFormatting":"Chapman et al., (2010)","plainTextFormattedCitation":"(Chapman et al., 2010)","previouslyFormattedCitation":"(Chapman et al., 2010)"},"properties":{"noteIndex":0},"schema":"https://github.com/citation-style-language/schema/raw/master/csl-citation.json"}</w:instrText>
            </w:r>
            <w:r>
              <w:rPr>
                <w:rFonts w:ascii="Arial" w:eastAsia="Times New Roman" w:hAnsi="Arial" w:cs="Arial"/>
                <w:color w:val="000000"/>
                <w:sz w:val="16"/>
                <w:szCs w:val="16"/>
                <w:lang w:val="en-US"/>
              </w:rPr>
              <w:fldChar w:fldCharType="separate"/>
            </w:r>
            <w:r w:rsidRPr="00C572B3">
              <w:rPr>
                <w:rFonts w:ascii="Arial" w:eastAsia="Times New Roman" w:hAnsi="Arial" w:cs="Arial"/>
                <w:noProof/>
                <w:color w:val="000000"/>
                <w:sz w:val="16"/>
                <w:szCs w:val="16"/>
                <w:lang w:val="da-DK"/>
              </w:rPr>
              <w:t xml:space="preserve">Chapman et al., </w:t>
            </w:r>
            <w:r>
              <w:rPr>
                <w:rFonts w:ascii="Arial" w:eastAsia="Times New Roman" w:hAnsi="Arial" w:cs="Arial"/>
                <w:noProof/>
                <w:color w:val="000000"/>
                <w:sz w:val="16"/>
                <w:szCs w:val="16"/>
                <w:lang w:val="da-DK"/>
              </w:rPr>
              <w:t>(</w:t>
            </w:r>
            <w:r w:rsidRPr="00C572B3">
              <w:rPr>
                <w:rFonts w:ascii="Arial" w:eastAsia="Times New Roman" w:hAnsi="Arial" w:cs="Arial"/>
                <w:noProof/>
                <w:color w:val="000000"/>
                <w:sz w:val="16"/>
                <w:szCs w:val="16"/>
                <w:lang w:val="da-DK"/>
              </w:rPr>
              <w:t>2010)</w:t>
            </w:r>
            <w:r>
              <w:rPr>
                <w:rFonts w:ascii="Arial" w:eastAsia="Times New Roman" w:hAnsi="Arial" w:cs="Arial"/>
                <w:color w:val="000000"/>
                <w:sz w:val="16"/>
                <w:szCs w:val="16"/>
                <w:lang w:val="en-US"/>
              </w:rPr>
              <w:fldChar w:fldCharType="end"/>
            </w:r>
          </w:p>
        </w:tc>
        <w:tc>
          <w:tcPr>
            <w:tcW w:w="391" w:type="pct"/>
            <w:shd w:val="clear" w:color="auto" w:fill="auto"/>
            <w:vAlign w:val="bottom"/>
            <w:hideMark/>
          </w:tcPr>
          <w:p w14:paraId="4C6C3983"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Both</w:t>
            </w:r>
          </w:p>
        </w:tc>
        <w:tc>
          <w:tcPr>
            <w:tcW w:w="466" w:type="pct"/>
            <w:shd w:val="clear" w:color="auto" w:fill="auto"/>
            <w:vAlign w:val="bottom"/>
            <w:hideMark/>
          </w:tcPr>
          <w:p w14:paraId="6EE73838"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Colobus (Red)</w:t>
            </w:r>
          </w:p>
        </w:tc>
        <w:tc>
          <w:tcPr>
            <w:tcW w:w="495" w:type="pct"/>
            <w:shd w:val="clear" w:color="auto" w:fill="auto"/>
            <w:vAlign w:val="bottom"/>
            <w:hideMark/>
          </w:tcPr>
          <w:p w14:paraId="3764B02F"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Nematodes</w:t>
            </w:r>
          </w:p>
        </w:tc>
        <w:tc>
          <w:tcPr>
            <w:tcW w:w="251" w:type="pct"/>
            <w:shd w:val="clear" w:color="auto" w:fill="auto"/>
            <w:vAlign w:val="bottom"/>
            <w:hideMark/>
          </w:tcPr>
          <w:p w14:paraId="2CC7CE05"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68" w:type="pct"/>
            <w:shd w:val="clear" w:color="auto" w:fill="auto"/>
            <w:vAlign w:val="bottom"/>
            <w:hideMark/>
          </w:tcPr>
          <w:p w14:paraId="08377295"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314" w:type="pct"/>
            <w:shd w:val="clear" w:color="auto" w:fill="auto"/>
            <w:vAlign w:val="bottom"/>
            <w:hideMark/>
          </w:tcPr>
          <w:p w14:paraId="52336CA9"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54" w:type="pct"/>
            <w:shd w:val="clear" w:color="auto" w:fill="auto"/>
            <w:vAlign w:val="bottom"/>
            <w:hideMark/>
          </w:tcPr>
          <w:p w14:paraId="19DC6185" w14:textId="7D8009BA"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93" w:type="pct"/>
            <w:shd w:val="clear" w:color="auto" w:fill="auto"/>
            <w:vAlign w:val="bottom"/>
            <w:hideMark/>
          </w:tcPr>
          <w:p w14:paraId="3695E1CA"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w:t>
            </w:r>
          </w:p>
        </w:tc>
        <w:tc>
          <w:tcPr>
            <w:tcW w:w="447" w:type="pct"/>
            <w:shd w:val="clear" w:color="auto" w:fill="auto"/>
            <w:vAlign w:val="bottom"/>
            <w:hideMark/>
          </w:tcPr>
          <w:p w14:paraId="2F03DE3F"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16" w:type="pct"/>
            <w:shd w:val="clear" w:color="auto" w:fill="auto"/>
            <w:vAlign w:val="bottom"/>
            <w:hideMark/>
          </w:tcPr>
          <w:p w14:paraId="4271E4E3"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509" w:type="pct"/>
            <w:shd w:val="clear" w:color="auto" w:fill="auto"/>
            <w:vAlign w:val="bottom"/>
            <w:hideMark/>
          </w:tcPr>
          <w:p w14:paraId="2666B5AD"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Habitat</w:t>
            </w:r>
          </w:p>
        </w:tc>
      </w:tr>
      <w:tr w:rsidR="00533BD1" w:rsidRPr="00533BD1" w14:paraId="57F18B0C" w14:textId="77777777" w:rsidTr="00533BD1">
        <w:trPr>
          <w:trHeight w:val="240"/>
        </w:trPr>
        <w:tc>
          <w:tcPr>
            <w:tcW w:w="696" w:type="pct"/>
            <w:shd w:val="clear" w:color="auto" w:fill="auto"/>
            <w:vAlign w:val="bottom"/>
            <w:hideMark/>
          </w:tcPr>
          <w:p w14:paraId="3EACBF32" w14:textId="04A67C07" w:rsidR="00533BD1" w:rsidRPr="00533BD1" w:rsidRDefault="00533BD1" w:rsidP="00E9224E">
            <w:pPr>
              <w:rPr>
                <w:rFonts w:ascii="Arial" w:eastAsia="Times New Roman" w:hAnsi="Arial" w:cs="Arial"/>
                <w:color w:val="000000"/>
                <w:sz w:val="16"/>
                <w:szCs w:val="16"/>
                <w:lang w:val="pt-BR"/>
              </w:rPr>
            </w:pPr>
            <w:r>
              <w:rPr>
                <w:rFonts w:ascii="Arial" w:eastAsia="Times New Roman" w:hAnsi="Arial" w:cs="Arial"/>
                <w:color w:val="000000"/>
                <w:sz w:val="16"/>
                <w:szCs w:val="16"/>
                <w:lang w:val="en-US"/>
              </w:rPr>
              <w:fldChar w:fldCharType="begin" w:fldLock="1"/>
            </w:r>
            <w:r w:rsidR="00452357">
              <w:rPr>
                <w:rFonts w:ascii="Arial" w:eastAsia="Times New Roman" w:hAnsi="Arial" w:cs="Arial"/>
                <w:color w:val="000000"/>
                <w:sz w:val="16"/>
                <w:szCs w:val="16"/>
                <w:lang w:val="pt-BR"/>
              </w:rPr>
              <w:instrText>ADDIN CSL_CITATION {"citationItems":[{"id":"ITEM-1","itemData":{"DOI":"10.1002/ajpa.20477","ISBN":"9780521818476","ISSN":"10601538","author":[{"dropping-particle":"","family":"Chapman","given":"C.A.","non-dropping-particle":"","parse-names":false,"suffix":""},{"dropping-particle":"","family":"Wasserman","given":"M.D.","non-dropping-particle":"","parse-names":false,"suffix":""},{"dropping-particle":"","family":"Gillespie","given":"T.R.","non-dropping-particle":"","parse-names":false,"suffix":""},{"dropping-particle":"","family":"Speirs","given":"M.L.","non-dropping-particle":"","parse-names":false,"suffix":""},{"dropping-particle":"","family":"Lawes","given":"M.J.","non-dropping-particle":"","parse-names":false,"suffix":""},{"dropping-particle":"","family":"Saj","given":"T.L.","non-dropping-particle":"","parse-names":false,"suffix":""},{"dropping-particle":"","family":"Ziegler","given":"T.E","non-dropping-particle":"","parse-names":false,"suffix":""}],"container-title":"American Journal of Physical Anthropology","id":"ITEM-1","issued":{"date-parts":[["2006"]]},"page":"525-534","title":"Do Food Availability, Parasitism, and Stress Have Synergistic Effects on Red Colobus Populations Living in Forest Fragments?","type":"article-journal","volume":"131"},"uris":["http://www.mendeley.com/documents/?uuid=76bf802b-25cf-4a76-94d3-3f44cfcae23f"]}],"mendeley":{"formattedCitation":"(Chapman et al., 2006)","manualFormatting":"Chapman et al., (2006)","plainTextFormattedCitation":"(Chapman et al., 2006)","previouslyFormattedCitation":"(Chapman et al., 2006)"},"properties":{"noteIndex":0},"schema":"https://github.com/citation-style-language/schema/raw/master/csl-citation.json"}</w:instrText>
            </w:r>
            <w:r>
              <w:rPr>
                <w:rFonts w:ascii="Arial" w:eastAsia="Times New Roman" w:hAnsi="Arial" w:cs="Arial"/>
                <w:color w:val="000000"/>
                <w:sz w:val="16"/>
                <w:szCs w:val="16"/>
                <w:lang w:val="en-US"/>
              </w:rPr>
              <w:fldChar w:fldCharType="separate"/>
            </w:r>
            <w:r w:rsidRPr="00533BD1">
              <w:rPr>
                <w:rFonts w:ascii="Arial" w:eastAsia="Times New Roman" w:hAnsi="Arial" w:cs="Arial"/>
                <w:noProof/>
                <w:color w:val="000000"/>
                <w:sz w:val="16"/>
                <w:szCs w:val="16"/>
                <w:lang w:val="pt-BR"/>
              </w:rPr>
              <w:t>Chapman et al., (2006)</w:t>
            </w:r>
            <w:r>
              <w:rPr>
                <w:rFonts w:ascii="Arial" w:eastAsia="Times New Roman" w:hAnsi="Arial" w:cs="Arial"/>
                <w:color w:val="000000"/>
                <w:sz w:val="16"/>
                <w:szCs w:val="16"/>
                <w:lang w:val="en-US"/>
              </w:rPr>
              <w:fldChar w:fldCharType="end"/>
            </w:r>
          </w:p>
        </w:tc>
        <w:tc>
          <w:tcPr>
            <w:tcW w:w="391" w:type="pct"/>
            <w:shd w:val="clear" w:color="auto" w:fill="auto"/>
            <w:vAlign w:val="bottom"/>
            <w:hideMark/>
          </w:tcPr>
          <w:p w14:paraId="36EF1DFC" w14:textId="77777777" w:rsidR="00533BD1" w:rsidRPr="00533BD1" w:rsidRDefault="00533BD1"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Both</w:t>
            </w:r>
          </w:p>
        </w:tc>
        <w:tc>
          <w:tcPr>
            <w:tcW w:w="466" w:type="pct"/>
            <w:shd w:val="clear" w:color="auto" w:fill="auto"/>
            <w:vAlign w:val="bottom"/>
            <w:hideMark/>
          </w:tcPr>
          <w:p w14:paraId="0E5E1202" w14:textId="77777777" w:rsidR="00533BD1" w:rsidRPr="00533BD1" w:rsidRDefault="00533BD1"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Colobus (Red)</w:t>
            </w:r>
          </w:p>
        </w:tc>
        <w:tc>
          <w:tcPr>
            <w:tcW w:w="495" w:type="pct"/>
            <w:shd w:val="clear" w:color="auto" w:fill="auto"/>
            <w:vAlign w:val="bottom"/>
            <w:hideMark/>
          </w:tcPr>
          <w:p w14:paraId="49E598D0" w14:textId="77777777" w:rsidR="00533BD1" w:rsidRPr="00533BD1" w:rsidRDefault="00533BD1"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Nematodes</w:t>
            </w:r>
          </w:p>
        </w:tc>
        <w:tc>
          <w:tcPr>
            <w:tcW w:w="251" w:type="pct"/>
            <w:shd w:val="clear" w:color="auto" w:fill="auto"/>
            <w:vAlign w:val="bottom"/>
            <w:hideMark/>
          </w:tcPr>
          <w:p w14:paraId="08244559" w14:textId="77777777" w:rsidR="00533BD1" w:rsidRPr="00533BD1" w:rsidRDefault="00533BD1"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NA</w:t>
            </w:r>
          </w:p>
        </w:tc>
        <w:tc>
          <w:tcPr>
            <w:tcW w:w="468" w:type="pct"/>
            <w:shd w:val="clear" w:color="auto" w:fill="auto"/>
            <w:vAlign w:val="bottom"/>
            <w:hideMark/>
          </w:tcPr>
          <w:p w14:paraId="72851C61" w14:textId="77777777" w:rsidR="00533BD1" w:rsidRPr="00533BD1" w:rsidRDefault="00533BD1"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NA</w:t>
            </w:r>
          </w:p>
        </w:tc>
        <w:tc>
          <w:tcPr>
            <w:tcW w:w="314" w:type="pct"/>
            <w:shd w:val="clear" w:color="auto" w:fill="auto"/>
            <w:vAlign w:val="bottom"/>
            <w:hideMark/>
          </w:tcPr>
          <w:p w14:paraId="779EA627" w14:textId="77777777" w:rsidR="00533BD1" w:rsidRPr="00533BD1" w:rsidRDefault="00533BD1"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NA</w:t>
            </w:r>
          </w:p>
        </w:tc>
        <w:tc>
          <w:tcPr>
            <w:tcW w:w="254" w:type="pct"/>
            <w:shd w:val="clear" w:color="auto" w:fill="auto"/>
            <w:vAlign w:val="bottom"/>
            <w:hideMark/>
          </w:tcPr>
          <w:p w14:paraId="1C591C2F" w14:textId="77777777" w:rsidR="00533BD1" w:rsidRPr="00533BD1" w:rsidRDefault="00533BD1"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w:t>
            </w:r>
          </w:p>
        </w:tc>
        <w:tc>
          <w:tcPr>
            <w:tcW w:w="493" w:type="pct"/>
            <w:shd w:val="clear" w:color="auto" w:fill="auto"/>
            <w:vAlign w:val="bottom"/>
            <w:hideMark/>
          </w:tcPr>
          <w:p w14:paraId="219AEDD9" w14:textId="77777777" w:rsidR="00533BD1" w:rsidRPr="00533BD1" w:rsidRDefault="00533BD1"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NA</w:t>
            </w:r>
          </w:p>
        </w:tc>
        <w:tc>
          <w:tcPr>
            <w:tcW w:w="447" w:type="pct"/>
            <w:shd w:val="clear" w:color="auto" w:fill="auto"/>
            <w:vAlign w:val="bottom"/>
            <w:hideMark/>
          </w:tcPr>
          <w:p w14:paraId="4FA36F34" w14:textId="77777777" w:rsidR="00533BD1" w:rsidRPr="00533BD1" w:rsidRDefault="00533BD1"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NA</w:t>
            </w:r>
          </w:p>
        </w:tc>
        <w:tc>
          <w:tcPr>
            <w:tcW w:w="216" w:type="pct"/>
            <w:shd w:val="clear" w:color="auto" w:fill="auto"/>
            <w:vAlign w:val="bottom"/>
            <w:hideMark/>
          </w:tcPr>
          <w:p w14:paraId="4BEE01C5" w14:textId="77777777" w:rsidR="00533BD1" w:rsidRPr="00533BD1" w:rsidRDefault="00533BD1"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w:t>
            </w:r>
          </w:p>
        </w:tc>
        <w:tc>
          <w:tcPr>
            <w:tcW w:w="509" w:type="pct"/>
            <w:shd w:val="clear" w:color="auto" w:fill="auto"/>
            <w:vAlign w:val="bottom"/>
            <w:hideMark/>
          </w:tcPr>
          <w:p w14:paraId="04C6C148" w14:textId="77777777" w:rsidR="00533BD1" w:rsidRPr="00533BD1" w:rsidRDefault="00533BD1"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Habitat, diet</w:t>
            </w:r>
          </w:p>
        </w:tc>
      </w:tr>
      <w:tr w:rsidR="00533BD1" w:rsidRPr="0083614C" w14:paraId="4D64E4FC" w14:textId="77777777" w:rsidTr="00533BD1">
        <w:trPr>
          <w:trHeight w:val="480"/>
        </w:trPr>
        <w:tc>
          <w:tcPr>
            <w:tcW w:w="696" w:type="pct"/>
            <w:shd w:val="clear" w:color="auto" w:fill="auto"/>
            <w:vAlign w:val="bottom"/>
            <w:hideMark/>
          </w:tcPr>
          <w:p w14:paraId="6870256C" w14:textId="5CB4DDEE" w:rsidR="00533BD1" w:rsidRPr="0083614C" w:rsidRDefault="00533BD1" w:rsidP="00E9224E">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fldChar w:fldCharType="begin" w:fldLock="1"/>
            </w:r>
            <w:r w:rsidR="00452357">
              <w:rPr>
                <w:rFonts w:ascii="Arial" w:eastAsia="Times New Roman" w:hAnsi="Arial" w:cs="Arial"/>
                <w:color w:val="000000"/>
                <w:sz w:val="16"/>
                <w:szCs w:val="16"/>
                <w:lang w:val="pt-BR"/>
              </w:rPr>
              <w:instrText>ADDIN CSL_CITATION {"citationItems":[{"id":"ITEM-1","itemData":{"DOI":"10.1002/ajp.20601","ISBN":"1098-2345","ISSN":"02752565","PMID":"18666135","abstract":"If stress and disease impose fitness costs, and if those costs vary as a function of group size, then stress and disease should exert selection pressures on group size. We assessed the relationships between group size, stress, and parasite infections across nine groups of red colobus monkeys (Procolobus rufomitratus) in Kibale National Park, Uganda. We used fecal cortisol as a measure of physiological stress and examined fecal samples to assess the prevalence and intensity of gastrointestinal helminth infections. We also examined the effect of behaviors that could potentially reduce parasite transmission (e.g., increasing group spread and reducing social interactions). We found that cortisol was not significantly related to group size, but parasite prevalence was negatively related to group size and group spread. The observed increase in group spread could have reduced the rate of parasite transmission in larger groups; however, it is not clear whether this was a density-dependent behavioral counter-strategy to infection or a response to food competition that also reduced parasite transmission. The results do not support the suggestion that gastrointestinal parasitism or stress directly imposed group-size-related fitness costs, and we cannot conclude that they are among the mechanisms limiting group size in red colobus monkeys.","author":[{"dropping-particle":"V.","family":"Snaith","given":"Tamaini","non-dropping-particle":"","parse-names":false,"suffix":""},{"dropping-particle":"","family":"Chapman","given":"Colin A.","non-dropping-particle":"","parse-names":false,"suffix":""},{"dropping-particle":"","family":"Rothman","given":"Jessica M.","non-dropping-particle":"","parse-names":false,"suffix":""},{"dropping-particle":"","family":"Wasserman","given":"Michael D.","non-dropping-particle":"","parse-names":false,"suffix":""}],"container-title":"American Journal of Primatology","id":"ITEM-1","issue":"11","issued":{"date-parts":[["2008"]]},"page":"1072-1080","title":"Bigger groups have fewer parasites and similar cortisol levels: A multi-group analysis in red colobus monkeys","type":"article-journal","volume":"70"},"uris":["http://www.mendeley.com/documents/?uuid=0b413fa1-16ea-4c98-b188-93a8b02f96da"]}],"mendeley":{"formattedCitation":"(Snaith et al., 2008)","manualFormatting":"Snaith et al., (2008)","plainTextFormattedCitation":"(Snaith et al., 2008)","previouslyFormattedCitation":"(Snaith et al., 2008)"},"properties":{"noteIndex":0},"schema":"https://github.com/citation-style-language/schema/raw/master/csl-citation.json"}</w:instrText>
            </w:r>
            <w:r>
              <w:rPr>
                <w:rFonts w:ascii="Arial" w:eastAsia="Times New Roman" w:hAnsi="Arial" w:cs="Arial"/>
                <w:color w:val="000000"/>
                <w:sz w:val="16"/>
                <w:szCs w:val="16"/>
                <w:lang w:val="en-US"/>
              </w:rPr>
              <w:fldChar w:fldCharType="separate"/>
            </w:r>
            <w:r w:rsidRPr="00C572B3">
              <w:rPr>
                <w:rFonts w:ascii="Arial" w:eastAsia="Times New Roman" w:hAnsi="Arial" w:cs="Arial"/>
                <w:noProof/>
                <w:color w:val="000000"/>
                <w:sz w:val="16"/>
                <w:szCs w:val="16"/>
                <w:lang w:val="en-US"/>
              </w:rPr>
              <w:t xml:space="preserve">Snaith et al., </w:t>
            </w:r>
            <w:r>
              <w:rPr>
                <w:rFonts w:ascii="Arial" w:eastAsia="Times New Roman" w:hAnsi="Arial" w:cs="Arial"/>
                <w:noProof/>
                <w:color w:val="000000"/>
                <w:sz w:val="16"/>
                <w:szCs w:val="16"/>
                <w:lang w:val="en-US"/>
              </w:rPr>
              <w:t>(</w:t>
            </w:r>
            <w:r w:rsidRPr="00C572B3">
              <w:rPr>
                <w:rFonts w:ascii="Arial" w:eastAsia="Times New Roman" w:hAnsi="Arial" w:cs="Arial"/>
                <w:noProof/>
                <w:color w:val="000000"/>
                <w:sz w:val="16"/>
                <w:szCs w:val="16"/>
                <w:lang w:val="en-US"/>
              </w:rPr>
              <w:t>2008)</w:t>
            </w:r>
            <w:r>
              <w:rPr>
                <w:rFonts w:ascii="Arial" w:eastAsia="Times New Roman" w:hAnsi="Arial" w:cs="Arial"/>
                <w:color w:val="000000"/>
                <w:sz w:val="16"/>
                <w:szCs w:val="16"/>
                <w:lang w:val="en-US"/>
              </w:rPr>
              <w:fldChar w:fldCharType="end"/>
            </w:r>
          </w:p>
        </w:tc>
        <w:tc>
          <w:tcPr>
            <w:tcW w:w="391" w:type="pct"/>
            <w:shd w:val="clear" w:color="auto" w:fill="auto"/>
            <w:vAlign w:val="bottom"/>
            <w:hideMark/>
          </w:tcPr>
          <w:p w14:paraId="2C38A697"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Both</w:t>
            </w:r>
          </w:p>
        </w:tc>
        <w:tc>
          <w:tcPr>
            <w:tcW w:w="466" w:type="pct"/>
            <w:shd w:val="clear" w:color="auto" w:fill="auto"/>
            <w:vAlign w:val="bottom"/>
            <w:hideMark/>
          </w:tcPr>
          <w:p w14:paraId="145BBE35"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Colobus (Red)</w:t>
            </w:r>
          </w:p>
        </w:tc>
        <w:tc>
          <w:tcPr>
            <w:tcW w:w="495" w:type="pct"/>
            <w:shd w:val="clear" w:color="auto" w:fill="auto"/>
            <w:vAlign w:val="bottom"/>
            <w:hideMark/>
          </w:tcPr>
          <w:p w14:paraId="1E9CB872"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Nematodes Richness</w:t>
            </w:r>
          </w:p>
        </w:tc>
        <w:tc>
          <w:tcPr>
            <w:tcW w:w="251" w:type="pct"/>
            <w:shd w:val="clear" w:color="auto" w:fill="auto"/>
            <w:vAlign w:val="bottom"/>
            <w:hideMark/>
          </w:tcPr>
          <w:p w14:paraId="7D5CA1EF"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68" w:type="pct"/>
            <w:shd w:val="clear" w:color="auto" w:fill="auto"/>
            <w:vAlign w:val="bottom"/>
            <w:hideMark/>
          </w:tcPr>
          <w:p w14:paraId="65BD5AB0"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314" w:type="pct"/>
            <w:shd w:val="clear" w:color="auto" w:fill="auto"/>
            <w:vAlign w:val="bottom"/>
            <w:hideMark/>
          </w:tcPr>
          <w:p w14:paraId="2C4CFE5C"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54" w:type="pct"/>
            <w:shd w:val="clear" w:color="auto" w:fill="auto"/>
            <w:vAlign w:val="bottom"/>
            <w:hideMark/>
          </w:tcPr>
          <w:p w14:paraId="20C6E2E5"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w:t>
            </w:r>
          </w:p>
        </w:tc>
        <w:tc>
          <w:tcPr>
            <w:tcW w:w="493" w:type="pct"/>
            <w:shd w:val="clear" w:color="auto" w:fill="auto"/>
            <w:vAlign w:val="bottom"/>
            <w:hideMark/>
          </w:tcPr>
          <w:p w14:paraId="08FB2C02"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47" w:type="pct"/>
            <w:shd w:val="clear" w:color="auto" w:fill="auto"/>
            <w:vAlign w:val="bottom"/>
            <w:hideMark/>
          </w:tcPr>
          <w:p w14:paraId="26D400C6"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16" w:type="pct"/>
            <w:shd w:val="clear" w:color="auto" w:fill="auto"/>
            <w:vAlign w:val="bottom"/>
            <w:hideMark/>
          </w:tcPr>
          <w:p w14:paraId="2E2E80AD"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509" w:type="pct"/>
            <w:shd w:val="clear" w:color="auto" w:fill="auto"/>
            <w:vAlign w:val="bottom"/>
            <w:hideMark/>
          </w:tcPr>
          <w:p w14:paraId="490B3108"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r>
      <w:tr w:rsidR="00533BD1" w:rsidRPr="0083614C" w14:paraId="77E741AB" w14:textId="77777777" w:rsidTr="00533BD1">
        <w:trPr>
          <w:trHeight w:val="240"/>
        </w:trPr>
        <w:tc>
          <w:tcPr>
            <w:tcW w:w="696" w:type="pct"/>
            <w:shd w:val="clear" w:color="auto" w:fill="auto"/>
            <w:vAlign w:val="bottom"/>
            <w:hideMark/>
          </w:tcPr>
          <w:p w14:paraId="32B172A9" w14:textId="6BAB287B" w:rsidR="00533BD1" w:rsidRPr="0083614C" w:rsidRDefault="00533BD1" w:rsidP="00E9224E">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fldChar w:fldCharType="begin" w:fldLock="1"/>
            </w:r>
            <w:r w:rsidR="00452357">
              <w:rPr>
                <w:rFonts w:ascii="Arial" w:eastAsia="Times New Roman" w:hAnsi="Arial" w:cs="Arial"/>
                <w:color w:val="000000"/>
                <w:sz w:val="16"/>
                <w:szCs w:val="16"/>
                <w:lang w:val="en-US"/>
              </w:rPr>
              <w:instrText>ADDIN CSL_CITATION {"citationItems":[{"id":"ITEM-1","itemData":{"author":[{"dropping-particle":"","family":"Rothman","given":"Jessica M","non-dropping-particle":"","parse-names":false,"suffix":""},{"dropping-particle":"","family":"Pell","given":"Alice N","non-dropping-particle":"","parse-names":false,"suffix":""},{"dropping-particle":"","family":"Bowmanf","given":"Dwight D","non-dropping-particle":"","parse-names":false,"suffix":""}],"container-title":"Journal of Parasitology","id":"ITEM-1","issue":"4","issued":{"date-parts":[["2008"]]},"page":"834-840","title":"Host-Parasite Ecology of the Helminths in Mountain Gorillas","type":"article-journal","volume":"94"},"uris":["http://www.mendeley.com/documents/?uuid=54a39647-92b7-4f29-bf15-864bc8fedf6d"]}],"mendeley":{"formattedCitation":"(Rothman et al., 2008)","manualFormatting":"Rothman et al., (2008)","plainTextFormattedCitation":"(Rothman et al., 2008)","previouslyFormattedCitation":"(Rothman et al., 2008)"},"properties":{"noteIndex":0},"schema":"https://github.com/citation-style-language/schema/raw/master/csl-citation.json"}</w:instrText>
            </w:r>
            <w:r>
              <w:rPr>
                <w:rFonts w:ascii="Arial" w:eastAsia="Times New Roman" w:hAnsi="Arial" w:cs="Arial"/>
                <w:color w:val="000000"/>
                <w:sz w:val="16"/>
                <w:szCs w:val="16"/>
                <w:lang w:val="en-US"/>
              </w:rPr>
              <w:fldChar w:fldCharType="separate"/>
            </w:r>
            <w:r w:rsidRPr="00C572B3">
              <w:rPr>
                <w:rFonts w:ascii="Arial" w:eastAsia="Times New Roman" w:hAnsi="Arial" w:cs="Arial"/>
                <w:noProof/>
                <w:color w:val="000000"/>
                <w:sz w:val="16"/>
                <w:szCs w:val="16"/>
                <w:lang w:val="en-US"/>
              </w:rPr>
              <w:t xml:space="preserve">Rothman et al., </w:t>
            </w:r>
            <w:r>
              <w:rPr>
                <w:rFonts w:ascii="Arial" w:eastAsia="Times New Roman" w:hAnsi="Arial" w:cs="Arial"/>
                <w:noProof/>
                <w:color w:val="000000"/>
                <w:sz w:val="16"/>
                <w:szCs w:val="16"/>
                <w:lang w:val="en-US"/>
              </w:rPr>
              <w:t>(</w:t>
            </w:r>
            <w:r w:rsidRPr="00C572B3">
              <w:rPr>
                <w:rFonts w:ascii="Arial" w:eastAsia="Times New Roman" w:hAnsi="Arial" w:cs="Arial"/>
                <w:noProof/>
                <w:color w:val="000000"/>
                <w:sz w:val="16"/>
                <w:szCs w:val="16"/>
                <w:lang w:val="en-US"/>
              </w:rPr>
              <w:t>2008)</w:t>
            </w:r>
            <w:r>
              <w:rPr>
                <w:rFonts w:ascii="Arial" w:eastAsia="Times New Roman" w:hAnsi="Arial" w:cs="Arial"/>
                <w:color w:val="000000"/>
                <w:sz w:val="16"/>
                <w:szCs w:val="16"/>
                <w:lang w:val="en-US"/>
              </w:rPr>
              <w:fldChar w:fldCharType="end"/>
            </w:r>
          </w:p>
        </w:tc>
        <w:tc>
          <w:tcPr>
            <w:tcW w:w="391" w:type="pct"/>
            <w:shd w:val="clear" w:color="auto" w:fill="auto"/>
            <w:vAlign w:val="bottom"/>
            <w:hideMark/>
          </w:tcPr>
          <w:p w14:paraId="7E66B2BE"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Both</w:t>
            </w:r>
          </w:p>
        </w:tc>
        <w:tc>
          <w:tcPr>
            <w:tcW w:w="466" w:type="pct"/>
            <w:shd w:val="clear" w:color="auto" w:fill="auto"/>
            <w:vAlign w:val="bottom"/>
            <w:hideMark/>
          </w:tcPr>
          <w:p w14:paraId="44E41DFB"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Gorillas</w:t>
            </w:r>
          </w:p>
        </w:tc>
        <w:tc>
          <w:tcPr>
            <w:tcW w:w="495" w:type="pct"/>
            <w:shd w:val="clear" w:color="auto" w:fill="auto"/>
            <w:vAlign w:val="bottom"/>
            <w:hideMark/>
          </w:tcPr>
          <w:p w14:paraId="7E5F02DE"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Nematodes</w:t>
            </w:r>
          </w:p>
        </w:tc>
        <w:tc>
          <w:tcPr>
            <w:tcW w:w="251" w:type="pct"/>
            <w:shd w:val="clear" w:color="auto" w:fill="auto"/>
            <w:vAlign w:val="bottom"/>
            <w:hideMark/>
          </w:tcPr>
          <w:p w14:paraId="1DFDF2F1"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None</w:t>
            </w:r>
          </w:p>
        </w:tc>
        <w:tc>
          <w:tcPr>
            <w:tcW w:w="468" w:type="pct"/>
            <w:shd w:val="clear" w:color="auto" w:fill="auto"/>
            <w:vAlign w:val="bottom"/>
            <w:hideMark/>
          </w:tcPr>
          <w:p w14:paraId="325DB76E"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314" w:type="pct"/>
            <w:shd w:val="clear" w:color="auto" w:fill="auto"/>
            <w:vAlign w:val="bottom"/>
            <w:hideMark/>
          </w:tcPr>
          <w:p w14:paraId="5052D36C"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w:t>
            </w:r>
          </w:p>
        </w:tc>
        <w:tc>
          <w:tcPr>
            <w:tcW w:w="254" w:type="pct"/>
            <w:shd w:val="clear" w:color="auto" w:fill="auto"/>
            <w:vAlign w:val="bottom"/>
            <w:hideMark/>
          </w:tcPr>
          <w:p w14:paraId="1485B59F"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93" w:type="pct"/>
            <w:shd w:val="clear" w:color="auto" w:fill="auto"/>
            <w:vAlign w:val="bottom"/>
            <w:hideMark/>
          </w:tcPr>
          <w:p w14:paraId="68955100"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w:t>
            </w:r>
          </w:p>
        </w:tc>
        <w:tc>
          <w:tcPr>
            <w:tcW w:w="447" w:type="pct"/>
            <w:shd w:val="clear" w:color="auto" w:fill="auto"/>
            <w:vAlign w:val="bottom"/>
            <w:hideMark/>
          </w:tcPr>
          <w:p w14:paraId="43516EB3"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16" w:type="pct"/>
            <w:shd w:val="clear" w:color="auto" w:fill="auto"/>
            <w:vAlign w:val="bottom"/>
            <w:hideMark/>
          </w:tcPr>
          <w:p w14:paraId="2610B2FA"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509" w:type="pct"/>
            <w:shd w:val="clear" w:color="auto" w:fill="auto"/>
            <w:vAlign w:val="bottom"/>
            <w:hideMark/>
          </w:tcPr>
          <w:p w14:paraId="69AEF483"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Sex</w:t>
            </w:r>
          </w:p>
        </w:tc>
      </w:tr>
      <w:tr w:rsidR="00533BD1" w:rsidRPr="0083614C" w14:paraId="1D5A2D8D" w14:textId="77777777" w:rsidTr="00533BD1">
        <w:trPr>
          <w:trHeight w:val="240"/>
        </w:trPr>
        <w:tc>
          <w:tcPr>
            <w:tcW w:w="696" w:type="pct"/>
            <w:shd w:val="clear" w:color="auto" w:fill="auto"/>
            <w:vAlign w:val="bottom"/>
            <w:hideMark/>
          </w:tcPr>
          <w:p w14:paraId="7DCF3587" w14:textId="1C43B841" w:rsidR="00533BD1" w:rsidRPr="0083614C" w:rsidRDefault="00533BD1" w:rsidP="00E9224E">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fldChar w:fldCharType="begin" w:fldLock="1"/>
            </w:r>
            <w:r w:rsidR="00452357">
              <w:rPr>
                <w:rFonts w:ascii="Arial" w:eastAsia="Times New Roman" w:hAnsi="Arial" w:cs="Arial"/>
                <w:color w:val="000000"/>
                <w:sz w:val="16"/>
                <w:szCs w:val="16"/>
                <w:lang w:val="en-US"/>
              </w:rPr>
              <w:instrText>ADDIN CSL_CITATION {"citationItems":[{"id":"ITEM-1","itemData":{"DOI":"10.1002/ajpa.22764","ISBN":"1096-8644 (Electronic)\\r0002-9483 (Linking)","ISSN":"10968644","PMID":"26060035","abstract":"OBJECTIVE: When resource competition within primate social groups is effective, high-ranking individuals generally gain fitness benefits. Contrary to expectations, female Cercopithecus mitis form linear dominance hierarchies without evidence for rank-related variation in fitness-relevant measures, raising questions about the evolution of guenon social structure. Here, we test whether social status predicts gastrointestinal helminth infections, known to influence health and morbidity in other mammalian hosts. In addition, we assess whether infections contribute to stress responses as indicated by fecal glucocorticoid (fGC) levels. METHODS: We quantified infections and hormone levels in 382 fecal samples from 11 adult female Sykes' monkeys (C. m. albogularis) over four months in one wild study group at Gede Ruins, Kenya. Using a generalized estimating equations technique, we modeled the odds of infection, relative infection intensity, and fGC variation. RESULTS: High-ranking females were less likely infected with Trichuris and Trichostrongylus, had lower fecal egg counts for both taxa, and overall lower helminth richness than low-ranking females. An inverse relationship between rank and Trichuris egg counts existed also in a study population of blue monkeys (C. m. stuhlmanni), where we collected comparable data over a shorter period. Regardless of rank, lactating females were more likely than non-lactating females to be infected with Trichuris, and had higher fecal egg counts for both Trichuris and Oesophagostomum. Lastly, we report evidence that Trichuris infections exacerbated energetic stress and that food supplementation by tourists increased infection levels. CONCLUSION: Our findings suggest that high-rank may provide long-term health and energetic benefits for female C. mitis, with potential fitness implications.","author":[{"dropping-particle":"","family":"Foerster","given":"Steffen","non-dropping-particle":"","parse-names":false,"suffix":""},{"dropping-particle":"","family":"Kithome","given":"Kiio","non-dropping-particle":"","parse-names":false,"suffix":""},{"dropping-particle":"","family":"Cords","given":"Marina","non-dropping-particle":"","parse-names":false,"suffix":""},{"dropping-particle":"","family":"Monfort","given":"Steven L.","non-dropping-particle":"","parse-names":false,"suffix":""}],"container-title":"American Journal of Physical Anthropology","id":"ITEM-1","issue":"1","issued":{"date-parts":[["2015"]]},"page":"55-66","title":"Social status and helminth infections in female forest guenons (Cercopithecus mitis)","type":"article-journal","volume":"158"},"uris":["http://www.mendeley.com/documents/?uuid=c161096d-f570-429f-8eab-7a113b830ed9"]}],"mendeley":{"formattedCitation":"(Foerster et al., 2015)","manualFormatting":"Foerster et al., (2015)","plainTextFormattedCitation":"(Foerster et al., 2015)","previouslyFormattedCitation":"(Foerster et al., 2015)"},"properties":{"noteIndex":0},"schema":"https://github.com/citation-style-language/schema/raw/master/csl-citation.json"}</w:instrText>
            </w:r>
            <w:r>
              <w:rPr>
                <w:rFonts w:ascii="Arial" w:eastAsia="Times New Roman" w:hAnsi="Arial" w:cs="Arial"/>
                <w:color w:val="000000"/>
                <w:sz w:val="16"/>
                <w:szCs w:val="16"/>
                <w:lang w:val="en-US"/>
              </w:rPr>
              <w:fldChar w:fldCharType="separate"/>
            </w:r>
            <w:r w:rsidRPr="00C572B3">
              <w:rPr>
                <w:rFonts w:ascii="Arial" w:eastAsia="Times New Roman" w:hAnsi="Arial" w:cs="Arial"/>
                <w:noProof/>
                <w:color w:val="000000"/>
                <w:sz w:val="16"/>
                <w:szCs w:val="16"/>
                <w:lang w:val="en-US"/>
              </w:rPr>
              <w:t xml:space="preserve">Foerster et al., </w:t>
            </w:r>
            <w:r>
              <w:rPr>
                <w:rFonts w:ascii="Arial" w:eastAsia="Times New Roman" w:hAnsi="Arial" w:cs="Arial"/>
                <w:noProof/>
                <w:color w:val="000000"/>
                <w:sz w:val="16"/>
                <w:szCs w:val="16"/>
                <w:lang w:val="en-US"/>
              </w:rPr>
              <w:t>(</w:t>
            </w:r>
            <w:r w:rsidRPr="00C572B3">
              <w:rPr>
                <w:rFonts w:ascii="Arial" w:eastAsia="Times New Roman" w:hAnsi="Arial" w:cs="Arial"/>
                <w:noProof/>
                <w:color w:val="000000"/>
                <w:sz w:val="16"/>
                <w:szCs w:val="16"/>
                <w:lang w:val="en-US"/>
              </w:rPr>
              <w:t>2015)</w:t>
            </w:r>
            <w:r>
              <w:rPr>
                <w:rFonts w:ascii="Arial" w:eastAsia="Times New Roman" w:hAnsi="Arial" w:cs="Arial"/>
                <w:color w:val="000000"/>
                <w:sz w:val="16"/>
                <w:szCs w:val="16"/>
                <w:lang w:val="en-US"/>
              </w:rPr>
              <w:fldChar w:fldCharType="end"/>
            </w:r>
          </w:p>
        </w:tc>
        <w:tc>
          <w:tcPr>
            <w:tcW w:w="391" w:type="pct"/>
            <w:shd w:val="clear" w:color="auto" w:fill="auto"/>
            <w:vAlign w:val="bottom"/>
            <w:hideMark/>
          </w:tcPr>
          <w:p w14:paraId="3126D55C"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Females</w:t>
            </w:r>
          </w:p>
        </w:tc>
        <w:tc>
          <w:tcPr>
            <w:tcW w:w="466" w:type="pct"/>
            <w:shd w:val="clear" w:color="auto" w:fill="auto"/>
            <w:vAlign w:val="bottom"/>
            <w:hideMark/>
          </w:tcPr>
          <w:p w14:paraId="39D3FAE5"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 xml:space="preserve">Guenons </w:t>
            </w:r>
          </w:p>
        </w:tc>
        <w:tc>
          <w:tcPr>
            <w:tcW w:w="495" w:type="pct"/>
            <w:shd w:val="clear" w:color="auto" w:fill="auto"/>
            <w:vAlign w:val="bottom"/>
            <w:hideMark/>
          </w:tcPr>
          <w:p w14:paraId="144D002E"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Nematodes</w:t>
            </w:r>
          </w:p>
        </w:tc>
        <w:tc>
          <w:tcPr>
            <w:tcW w:w="251" w:type="pct"/>
            <w:shd w:val="clear" w:color="auto" w:fill="auto"/>
            <w:vAlign w:val="bottom"/>
            <w:hideMark/>
          </w:tcPr>
          <w:p w14:paraId="690CA825"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w:t>
            </w:r>
          </w:p>
        </w:tc>
        <w:tc>
          <w:tcPr>
            <w:tcW w:w="468" w:type="pct"/>
            <w:shd w:val="clear" w:color="auto" w:fill="auto"/>
            <w:vAlign w:val="bottom"/>
            <w:hideMark/>
          </w:tcPr>
          <w:p w14:paraId="259B7F91"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L&gt;NL</w:t>
            </w:r>
          </w:p>
        </w:tc>
        <w:tc>
          <w:tcPr>
            <w:tcW w:w="314" w:type="pct"/>
            <w:shd w:val="clear" w:color="auto" w:fill="auto"/>
            <w:vAlign w:val="bottom"/>
            <w:hideMark/>
          </w:tcPr>
          <w:p w14:paraId="59799545"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54" w:type="pct"/>
            <w:shd w:val="clear" w:color="auto" w:fill="auto"/>
            <w:vAlign w:val="bottom"/>
            <w:hideMark/>
          </w:tcPr>
          <w:p w14:paraId="28606FBB"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93" w:type="pct"/>
            <w:shd w:val="clear" w:color="auto" w:fill="auto"/>
            <w:vAlign w:val="bottom"/>
            <w:hideMark/>
          </w:tcPr>
          <w:p w14:paraId="16AB0F7C"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47" w:type="pct"/>
            <w:shd w:val="clear" w:color="auto" w:fill="auto"/>
            <w:vAlign w:val="bottom"/>
            <w:hideMark/>
          </w:tcPr>
          <w:p w14:paraId="3B7DC484"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16" w:type="pct"/>
            <w:shd w:val="clear" w:color="auto" w:fill="auto"/>
            <w:vAlign w:val="bottom"/>
            <w:hideMark/>
          </w:tcPr>
          <w:p w14:paraId="62E8C5D5" w14:textId="214BD72C" w:rsidR="00533BD1" w:rsidRPr="0083614C" w:rsidRDefault="00533BD1" w:rsidP="00E9224E">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t>None</w:t>
            </w:r>
          </w:p>
        </w:tc>
        <w:tc>
          <w:tcPr>
            <w:tcW w:w="509" w:type="pct"/>
            <w:shd w:val="clear" w:color="auto" w:fill="auto"/>
            <w:vAlign w:val="bottom"/>
            <w:hideMark/>
          </w:tcPr>
          <w:p w14:paraId="16FA59F8"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Diet</w:t>
            </w:r>
          </w:p>
        </w:tc>
      </w:tr>
      <w:tr w:rsidR="00533BD1" w:rsidRPr="0083614C" w14:paraId="24A37339" w14:textId="77777777" w:rsidTr="00533BD1">
        <w:trPr>
          <w:trHeight w:val="240"/>
        </w:trPr>
        <w:tc>
          <w:tcPr>
            <w:tcW w:w="696" w:type="pct"/>
            <w:shd w:val="clear" w:color="auto" w:fill="auto"/>
            <w:vAlign w:val="bottom"/>
            <w:hideMark/>
          </w:tcPr>
          <w:p w14:paraId="27924561" w14:textId="254CAD1E"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 xml:space="preserve">Gillespie et al. </w:t>
            </w:r>
            <w:r>
              <w:rPr>
                <w:rFonts w:ascii="Arial" w:eastAsia="Times New Roman" w:hAnsi="Arial" w:cs="Arial"/>
                <w:color w:val="000000"/>
                <w:sz w:val="16"/>
                <w:szCs w:val="16"/>
                <w:lang w:val="en-US"/>
              </w:rPr>
              <w:t>(2004)</w:t>
            </w:r>
          </w:p>
        </w:tc>
        <w:tc>
          <w:tcPr>
            <w:tcW w:w="391" w:type="pct"/>
            <w:shd w:val="clear" w:color="auto" w:fill="auto"/>
            <w:vAlign w:val="bottom"/>
            <w:hideMark/>
          </w:tcPr>
          <w:p w14:paraId="09CF4ADF"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Both</w:t>
            </w:r>
          </w:p>
        </w:tc>
        <w:tc>
          <w:tcPr>
            <w:tcW w:w="466" w:type="pct"/>
            <w:shd w:val="clear" w:color="auto" w:fill="auto"/>
            <w:vAlign w:val="bottom"/>
            <w:hideMark/>
          </w:tcPr>
          <w:p w14:paraId="7077F82B"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Guenons (Red-tailed )</w:t>
            </w:r>
          </w:p>
        </w:tc>
        <w:tc>
          <w:tcPr>
            <w:tcW w:w="495" w:type="pct"/>
            <w:shd w:val="clear" w:color="auto" w:fill="auto"/>
            <w:vAlign w:val="bottom"/>
            <w:hideMark/>
          </w:tcPr>
          <w:p w14:paraId="45787B70"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Nematodes</w:t>
            </w:r>
          </w:p>
        </w:tc>
        <w:tc>
          <w:tcPr>
            <w:tcW w:w="251" w:type="pct"/>
            <w:shd w:val="clear" w:color="auto" w:fill="auto"/>
            <w:vAlign w:val="bottom"/>
            <w:hideMark/>
          </w:tcPr>
          <w:p w14:paraId="3A244E3B"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68" w:type="pct"/>
            <w:shd w:val="clear" w:color="auto" w:fill="auto"/>
            <w:vAlign w:val="bottom"/>
            <w:hideMark/>
          </w:tcPr>
          <w:p w14:paraId="1DD9FF68"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314" w:type="pct"/>
            <w:shd w:val="clear" w:color="auto" w:fill="auto"/>
            <w:vAlign w:val="bottom"/>
            <w:hideMark/>
          </w:tcPr>
          <w:p w14:paraId="4F2807AE"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w:t>
            </w:r>
          </w:p>
        </w:tc>
        <w:tc>
          <w:tcPr>
            <w:tcW w:w="254" w:type="pct"/>
            <w:shd w:val="clear" w:color="auto" w:fill="auto"/>
            <w:vAlign w:val="bottom"/>
            <w:hideMark/>
          </w:tcPr>
          <w:p w14:paraId="4DBB8251"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93" w:type="pct"/>
            <w:shd w:val="clear" w:color="auto" w:fill="auto"/>
            <w:vAlign w:val="bottom"/>
            <w:hideMark/>
          </w:tcPr>
          <w:p w14:paraId="2D832AAE"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None</w:t>
            </w:r>
          </w:p>
        </w:tc>
        <w:tc>
          <w:tcPr>
            <w:tcW w:w="447" w:type="pct"/>
            <w:shd w:val="clear" w:color="auto" w:fill="auto"/>
            <w:vAlign w:val="bottom"/>
            <w:hideMark/>
          </w:tcPr>
          <w:p w14:paraId="1C09131B"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16" w:type="pct"/>
            <w:shd w:val="clear" w:color="auto" w:fill="auto"/>
            <w:vAlign w:val="bottom"/>
            <w:hideMark/>
          </w:tcPr>
          <w:p w14:paraId="232EA7A3"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509" w:type="pct"/>
            <w:shd w:val="clear" w:color="auto" w:fill="auto"/>
            <w:vAlign w:val="bottom"/>
            <w:hideMark/>
          </w:tcPr>
          <w:p w14:paraId="4FE1CDDD"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Sex</w:t>
            </w:r>
          </w:p>
        </w:tc>
      </w:tr>
      <w:tr w:rsidR="00533BD1" w:rsidRPr="0083614C" w14:paraId="5A657D9A" w14:textId="77777777" w:rsidTr="00533BD1">
        <w:trPr>
          <w:trHeight w:val="240"/>
        </w:trPr>
        <w:tc>
          <w:tcPr>
            <w:tcW w:w="696" w:type="pct"/>
            <w:shd w:val="clear" w:color="auto" w:fill="auto"/>
            <w:vAlign w:val="bottom"/>
            <w:hideMark/>
          </w:tcPr>
          <w:p w14:paraId="2D8826AD" w14:textId="42384A53" w:rsidR="00533BD1" w:rsidRPr="00C572B3" w:rsidRDefault="00533BD1" w:rsidP="00E9224E">
            <w:pPr>
              <w:rPr>
                <w:rFonts w:ascii="Arial" w:eastAsia="Times New Roman" w:hAnsi="Arial" w:cs="Arial"/>
                <w:color w:val="000000"/>
                <w:sz w:val="16"/>
                <w:szCs w:val="16"/>
                <w:lang w:val="es-ES"/>
              </w:rPr>
            </w:pPr>
            <w:r>
              <w:rPr>
                <w:rFonts w:ascii="Arial" w:eastAsia="Times New Roman" w:hAnsi="Arial" w:cs="Arial"/>
                <w:color w:val="000000"/>
                <w:sz w:val="16"/>
                <w:szCs w:val="16"/>
                <w:lang w:val="en-US"/>
              </w:rPr>
              <w:fldChar w:fldCharType="begin" w:fldLock="1"/>
            </w:r>
            <w:r w:rsidR="00452357">
              <w:rPr>
                <w:rFonts w:ascii="Arial" w:eastAsia="Times New Roman" w:hAnsi="Arial" w:cs="Arial"/>
                <w:color w:val="000000"/>
                <w:sz w:val="16"/>
                <w:szCs w:val="16"/>
                <w:lang w:val="en-US"/>
              </w:rPr>
              <w:instrText>ADDIN CSL_CITATION {"citationItems":[{"id":"ITEM-1","itemData":{"DOI":"10.1007/s10764-007-9137-5","ISBN":"0164-0291","ISSN":"01640291","abstract":"Abstract&amp;nbsp;&amp;nbsp;The 2 howler species that occur in southern Mexico, Alouatta palliata mexicana and Alouatta pigra are endangered, mainly as a result of habitat loss and fragmentation from human activity. Little is known about the gastrointestinal parasite communities affecting their populations, and lack of baseline information for populations of howler species in continuous forest habitats, makes evaluations of gastrointestinal parasite prevalence in populations in fragmented landscapes difficult. We report the results of a one-time broad survey of gastrointestinal parasites in fecal samples of individuals from several demographically stable populations of Alouatta palliata mexicana and A. pigra existing in continuous and/or protected forests. We further report similar data for populations of both species in human-fragmented landscapes. We detected 6 parasites for each howler monkey species, but only 3 of them (Trematode I, Controrchis biliophilus, Trypanoxyuris sp.) were common to both species. While parasitic prevalence in populations of both howler species was, in general, higher in the fragmented habitat than in continuous and/or protected forests. The difference is only marginally significant in Alouatta pigra. Some parasites (Coccidia and Strongylid) only appeared in populations in fragmented landscapes. Preliminary data suggest that adult males tended to have higher parasite prevalence values than those of adult females in both howler species. Parasite prevalence is associated to average group size, but not to population density in Alouatta pigra","author":[{"dropping-particle":"","family":"Trejo-Macías","given":"Genoveva","non-dropping-particle":"","parse-names":false,"suffix":""},{"dropping-particle":"","family":"Estrada","given":"Alejandro","non-dropping-particle":"","parse-names":false,"suffix":""},{"dropping-particle":"","family":"Mosqueda Cabrera","given":"M. Á","non-dropping-particle":"","parse-names":false,"suffix":""}],"container-title":"International Journal of Primatology","id":"ITEM-1","issue":"4","issued":{"date-parts":[["2007"]]},"page":"931-945","title":"Survey of helminth parasites in populations of Alouatta palliata mexicana and A. pigra in continuous and in fragmented habitat in southern Mexico","type":"article-journal","volume":"28"},"uris":["http://www.mendeley.com/documents/?uuid=ecaa5a66-c938-4722-8296-5ee516a6efe2"]}],"mendeley":{"formattedCitation":"(Trejo-Macías et al., 2007)","manualFormatting":"Trejo-Macías et al., (2007)","plainTextFormattedCitation":"(Trejo-Macías et al., 2007)","previouslyFormattedCitation":"(Trejo-Macías et al., 2007)"},"properties":{"noteIndex":0},"schema":"https://github.com/citation-style-language/schema/raw/master/csl-citation.json"}</w:instrText>
            </w:r>
            <w:r>
              <w:rPr>
                <w:rFonts w:ascii="Arial" w:eastAsia="Times New Roman" w:hAnsi="Arial" w:cs="Arial"/>
                <w:color w:val="000000"/>
                <w:sz w:val="16"/>
                <w:szCs w:val="16"/>
                <w:lang w:val="en-US"/>
              </w:rPr>
              <w:fldChar w:fldCharType="separate"/>
            </w:r>
            <w:r w:rsidRPr="00C572B3">
              <w:rPr>
                <w:rFonts w:ascii="Arial" w:eastAsia="Times New Roman" w:hAnsi="Arial" w:cs="Arial"/>
                <w:noProof/>
                <w:color w:val="000000"/>
                <w:sz w:val="16"/>
                <w:szCs w:val="16"/>
                <w:lang w:val="es-ES"/>
              </w:rPr>
              <w:t xml:space="preserve">Trejo-Macías et al., </w:t>
            </w:r>
            <w:r>
              <w:rPr>
                <w:rFonts w:ascii="Arial" w:eastAsia="Times New Roman" w:hAnsi="Arial" w:cs="Arial"/>
                <w:noProof/>
                <w:color w:val="000000"/>
                <w:sz w:val="16"/>
                <w:szCs w:val="16"/>
                <w:lang w:val="es-ES"/>
              </w:rPr>
              <w:t>(</w:t>
            </w:r>
            <w:r w:rsidRPr="00C572B3">
              <w:rPr>
                <w:rFonts w:ascii="Arial" w:eastAsia="Times New Roman" w:hAnsi="Arial" w:cs="Arial"/>
                <w:noProof/>
                <w:color w:val="000000"/>
                <w:sz w:val="16"/>
                <w:szCs w:val="16"/>
                <w:lang w:val="es-ES"/>
              </w:rPr>
              <w:t>2007)</w:t>
            </w:r>
            <w:r>
              <w:rPr>
                <w:rFonts w:ascii="Arial" w:eastAsia="Times New Roman" w:hAnsi="Arial" w:cs="Arial"/>
                <w:color w:val="000000"/>
                <w:sz w:val="16"/>
                <w:szCs w:val="16"/>
                <w:lang w:val="en-US"/>
              </w:rPr>
              <w:fldChar w:fldCharType="end"/>
            </w:r>
          </w:p>
        </w:tc>
        <w:tc>
          <w:tcPr>
            <w:tcW w:w="391" w:type="pct"/>
            <w:shd w:val="clear" w:color="auto" w:fill="auto"/>
            <w:vAlign w:val="bottom"/>
            <w:hideMark/>
          </w:tcPr>
          <w:p w14:paraId="577836E7"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Both</w:t>
            </w:r>
          </w:p>
        </w:tc>
        <w:tc>
          <w:tcPr>
            <w:tcW w:w="466" w:type="pct"/>
            <w:shd w:val="clear" w:color="auto" w:fill="auto"/>
            <w:vAlign w:val="bottom"/>
            <w:hideMark/>
          </w:tcPr>
          <w:p w14:paraId="39DF1828"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 xml:space="preserve">Howler monkeys </w:t>
            </w:r>
          </w:p>
        </w:tc>
        <w:tc>
          <w:tcPr>
            <w:tcW w:w="495" w:type="pct"/>
            <w:shd w:val="clear" w:color="auto" w:fill="auto"/>
            <w:vAlign w:val="bottom"/>
            <w:hideMark/>
          </w:tcPr>
          <w:p w14:paraId="3EAE8103"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Nematodes</w:t>
            </w:r>
          </w:p>
        </w:tc>
        <w:tc>
          <w:tcPr>
            <w:tcW w:w="251" w:type="pct"/>
            <w:shd w:val="clear" w:color="auto" w:fill="auto"/>
            <w:vAlign w:val="bottom"/>
            <w:hideMark/>
          </w:tcPr>
          <w:p w14:paraId="479818B2"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68" w:type="pct"/>
            <w:shd w:val="clear" w:color="auto" w:fill="auto"/>
            <w:vAlign w:val="bottom"/>
            <w:hideMark/>
          </w:tcPr>
          <w:p w14:paraId="30F83EE1"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314" w:type="pct"/>
            <w:shd w:val="clear" w:color="auto" w:fill="auto"/>
            <w:vAlign w:val="bottom"/>
            <w:hideMark/>
          </w:tcPr>
          <w:p w14:paraId="3E910BE4"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w:t>
            </w:r>
          </w:p>
        </w:tc>
        <w:tc>
          <w:tcPr>
            <w:tcW w:w="254" w:type="pct"/>
            <w:shd w:val="clear" w:color="auto" w:fill="auto"/>
            <w:vAlign w:val="bottom"/>
            <w:hideMark/>
          </w:tcPr>
          <w:p w14:paraId="5D81EE9C"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w:t>
            </w:r>
          </w:p>
        </w:tc>
        <w:tc>
          <w:tcPr>
            <w:tcW w:w="493" w:type="pct"/>
            <w:shd w:val="clear" w:color="auto" w:fill="auto"/>
            <w:vAlign w:val="bottom"/>
            <w:hideMark/>
          </w:tcPr>
          <w:p w14:paraId="5CABCD22"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47" w:type="pct"/>
            <w:shd w:val="clear" w:color="auto" w:fill="auto"/>
            <w:vAlign w:val="bottom"/>
            <w:hideMark/>
          </w:tcPr>
          <w:p w14:paraId="45E971DC"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16" w:type="pct"/>
            <w:shd w:val="clear" w:color="auto" w:fill="auto"/>
            <w:vAlign w:val="bottom"/>
            <w:hideMark/>
          </w:tcPr>
          <w:p w14:paraId="27C1DCF7"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509" w:type="pct"/>
            <w:shd w:val="clear" w:color="auto" w:fill="auto"/>
            <w:vAlign w:val="bottom"/>
            <w:hideMark/>
          </w:tcPr>
          <w:p w14:paraId="5346B39D"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r>
      <w:tr w:rsidR="00533BD1" w:rsidRPr="0083614C" w14:paraId="72AE5838" w14:textId="77777777" w:rsidTr="00533BD1">
        <w:trPr>
          <w:trHeight w:val="480"/>
        </w:trPr>
        <w:tc>
          <w:tcPr>
            <w:tcW w:w="696" w:type="pct"/>
            <w:shd w:val="clear" w:color="auto" w:fill="auto"/>
            <w:vAlign w:val="bottom"/>
            <w:hideMark/>
          </w:tcPr>
          <w:p w14:paraId="0290688C" w14:textId="65538B96"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Martinez-</w:t>
            </w:r>
            <w:proofErr w:type="spellStart"/>
            <w:r w:rsidRPr="0083614C">
              <w:rPr>
                <w:rFonts w:ascii="Arial" w:eastAsia="Times New Roman" w:hAnsi="Arial" w:cs="Arial"/>
                <w:color w:val="000000"/>
                <w:sz w:val="16"/>
                <w:szCs w:val="16"/>
                <w:lang w:val="en-US"/>
              </w:rPr>
              <w:t>Mota</w:t>
            </w:r>
            <w:proofErr w:type="spellEnd"/>
            <w:r>
              <w:rPr>
                <w:rFonts w:ascii="Arial" w:eastAsia="Times New Roman" w:hAnsi="Arial" w:cs="Arial"/>
                <w:color w:val="000000"/>
                <w:sz w:val="16"/>
                <w:szCs w:val="16"/>
                <w:lang w:val="en-US"/>
              </w:rPr>
              <w:t xml:space="preserve"> </w:t>
            </w:r>
            <w:r>
              <w:rPr>
                <w:rFonts w:ascii="Arial" w:eastAsia="Times New Roman" w:hAnsi="Arial" w:cs="Arial"/>
                <w:color w:val="000000"/>
                <w:sz w:val="16"/>
                <w:szCs w:val="16"/>
                <w:lang w:val="en-US"/>
              </w:rPr>
              <w:fldChar w:fldCharType="begin" w:fldLock="1"/>
            </w:r>
            <w:r>
              <w:rPr>
                <w:rFonts w:ascii="Arial" w:eastAsia="Times New Roman" w:hAnsi="Arial" w:cs="Arial"/>
                <w:color w:val="000000"/>
                <w:sz w:val="16"/>
                <w:szCs w:val="16"/>
                <w:lang w:val="en-US"/>
              </w:rPr>
              <w:instrText>ADDIN CSL_CITATION {"citationItems":[{"id":"ITEM-1","itemData":{"author":[{"dropping-particle":"","family":"MARTINEZ-MOTA","given":"R.","non-dropping-particle":"","parse-names":false,"suffix":""}],"id":"ITEM-1","issued":{"date-parts":[["2015"]]},"publisher":"University of Illinois at Urbana","title":"THE EFFECTS OF HABITAT DISTURBANCE, HOST TRAITS, AND HOST PHYSIOLOGY ON PATTERNS OF GASTROINTESTINAL PARASITE INFECTION IN BLACK HOWLER MONKEYS (ALOUATTA PIGRA)","type":"thesis"},"uris":["http://www.mendeley.com/documents/?uuid=4508ddbc-7a47-4489-adad-ab1947f31d1b"]}],"mendeley":{"formattedCitation":"(MARTINEZ-MOTA, 2015)","manualFormatting":", (2015)","plainTextFormattedCitation":"(MARTINEZ-MOTA, 2015)","previouslyFormattedCitation":"(MARTINEZ-MOTA, 2015)"},"properties":{"noteIndex":0},"schema":"https://github.com/citation-style-language/schema/raw/master/csl-citation.json"}</w:instrText>
            </w:r>
            <w:r>
              <w:rPr>
                <w:rFonts w:ascii="Arial" w:eastAsia="Times New Roman" w:hAnsi="Arial" w:cs="Arial"/>
                <w:color w:val="000000"/>
                <w:sz w:val="16"/>
                <w:szCs w:val="16"/>
                <w:lang w:val="en-US"/>
              </w:rPr>
              <w:fldChar w:fldCharType="separate"/>
            </w:r>
            <w:r w:rsidRPr="00C572B3">
              <w:rPr>
                <w:rFonts w:ascii="Arial" w:eastAsia="Times New Roman" w:hAnsi="Arial" w:cs="Arial"/>
                <w:noProof/>
                <w:color w:val="000000"/>
                <w:sz w:val="16"/>
                <w:szCs w:val="16"/>
                <w:lang w:val="en-US"/>
              </w:rPr>
              <w:t xml:space="preserve">, </w:t>
            </w:r>
            <w:r>
              <w:rPr>
                <w:rFonts w:ascii="Arial" w:eastAsia="Times New Roman" w:hAnsi="Arial" w:cs="Arial"/>
                <w:noProof/>
                <w:color w:val="000000"/>
                <w:sz w:val="16"/>
                <w:szCs w:val="16"/>
                <w:lang w:val="en-US"/>
              </w:rPr>
              <w:t>(</w:t>
            </w:r>
            <w:r w:rsidRPr="00C572B3">
              <w:rPr>
                <w:rFonts w:ascii="Arial" w:eastAsia="Times New Roman" w:hAnsi="Arial" w:cs="Arial"/>
                <w:noProof/>
                <w:color w:val="000000"/>
                <w:sz w:val="16"/>
                <w:szCs w:val="16"/>
                <w:lang w:val="en-US"/>
              </w:rPr>
              <w:t>2015)</w:t>
            </w:r>
            <w:r>
              <w:rPr>
                <w:rFonts w:ascii="Arial" w:eastAsia="Times New Roman" w:hAnsi="Arial" w:cs="Arial"/>
                <w:color w:val="000000"/>
                <w:sz w:val="16"/>
                <w:szCs w:val="16"/>
                <w:lang w:val="en-US"/>
              </w:rPr>
              <w:fldChar w:fldCharType="end"/>
            </w:r>
          </w:p>
        </w:tc>
        <w:tc>
          <w:tcPr>
            <w:tcW w:w="391" w:type="pct"/>
            <w:shd w:val="clear" w:color="auto" w:fill="auto"/>
            <w:vAlign w:val="bottom"/>
            <w:hideMark/>
          </w:tcPr>
          <w:p w14:paraId="2D621DC8"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Both</w:t>
            </w:r>
          </w:p>
        </w:tc>
        <w:tc>
          <w:tcPr>
            <w:tcW w:w="466" w:type="pct"/>
            <w:shd w:val="clear" w:color="auto" w:fill="auto"/>
            <w:vAlign w:val="bottom"/>
            <w:hideMark/>
          </w:tcPr>
          <w:p w14:paraId="281D4CA9"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Howler monkeys (black)</w:t>
            </w:r>
          </w:p>
        </w:tc>
        <w:tc>
          <w:tcPr>
            <w:tcW w:w="495" w:type="pct"/>
            <w:shd w:val="clear" w:color="auto" w:fill="auto"/>
            <w:vAlign w:val="bottom"/>
            <w:hideMark/>
          </w:tcPr>
          <w:p w14:paraId="0712C26B"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Nematodes Richness</w:t>
            </w:r>
          </w:p>
        </w:tc>
        <w:tc>
          <w:tcPr>
            <w:tcW w:w="251" w:type="pct"/>
            <w:shd w:val="clear" w:color="auto" w:fill="auto"/>
            <w:vAlign w:val="bottom"/>
            <w:hideMark/>
          </w:tcPr>
          <w:p w14:paraId="75B9403C"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68" w:type="pct"/>
            <w:shd w:val="clear" w:color="auto" w:fill="auto"/>
            <w:vAlign w:val="bottom"/>
            <w:hideMark/>
          </w:tcPr>
          <w:p w14:paraId="5EE234EE"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None</w:t>
            </w:r>
          </w:p>
        </w:tc>
        <w:tc>
          <w:tcPr>
            <w:tcW w:w="314" w:type="pct"/>
            <w:shd w:val="clear" w:color="auto" w:fill="auto"/>
            <w:vAlign w:val="bottom"/>
            <w:hideMark/>
          </w:tcPr>
          <w:p w14:paraId="27158779"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w:t>
            </w:r>
          </w:p>
        </w:tc>
        <w:tc>
          <w:tcPr>
            <w:tcW w:w="254" w:type="pct"/>
            <w:shd w:val="clear" w:color="auto" w:fill="auto"/>
            <w:vAlign w:val="bottom"/>
            <w:hideMark/>
          </w:tcPr>
          <w:p w14:paraId="7FFAEDD7"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None</w:t>
            </w:r>
          </w:p>
        </w:tc>
        <w:tc>
          <w:tcPr>
            <w:tcW w:w="493" w:type="pct"/>
            <w:shd w:val="clear" w:color="auto" w:fill="auto"/>
            <w:vAlign w:val="bottom"/>
            <w:hideMark/>
          </w:tcPr>
          <w:p w14:paraId="58835CD8"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w:t>
            </w:r>
          </w:p>
        </w:tc>
        <w:tc>
          <w:tcPr>
            <w:tcW w:w="447" w:type="pct"/>
            <w:shd w:val="clear" w:color="auto" w:fill="auto"/>
            <w:vAlign w:val="bottom"/>
            <w:hideMark/>
          </w:tcPr>
          <w:p w14:paraId="428DC188"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16" w:type="pct"/>
            <w:shd w:val="clear" w:color="auto" w:fill="auto"/>
            <w:vAlign w:val="bottom"/>
            <w:hideMark/>
          </w:tcPr>
          <w:p w14:paraId="534649EF"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None</w:t>
            </w:r>
          </w:p>
        </w:tc>
        <w:tc>
          <w:tcPr>
            <w:tcW w:w="509" w:type="pct"/>
            <w:shd w:val="clear" w:color="auto" w:fill="auto"/>
            <w:vAlign w:val="bottom"/>
            <w:hideMark/>
          </w:tcPr>
          <w:p w14:paraId="4A8F3342"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Habitat</w:t>
            </w:r>
          </w:p>
        </w:tc>
      </w:tr>
      <w:tr w:rsidR="00533BD1" w:rsidRPr="0083614C" w14:paraId="728B7F92" w14:textId="77777777" w:rsidTr="00533BD1">
        <w:trPr>
          <w:trHeight w:val="480"/>
        </w:trPr>
        <w:tc>
          <w:tcPr>
            <w:tcW w:w="696" w:type="pct"/>
            <w:shd w:val="clear" w:color="auto" w:fill="auto"/>
            <w:vAlign w:val="bottom"/>
            <w:hideMark/>
          </w:tcPr>
          <w:p w14:paraId="257B561B" w14:textId="11E93A23" w:rsidR="00533BD1" w:rsidRPr="00D14CB4" w:rsidRDefault="00533BD1" w:rsidP="00E9224E">
            <w:pPr>
              <w:rPr>
                <w:rFonts w:ascii="Arial" w:eastAsia="Times New Roman" w:hAnsi="Arial" w:cs="Arial"/>
                <w:color w:val="000000"/>
                <w:sz w:val="16"/>
                <w:szCs w:val="16"/>
                <w:lang w:val="da-DK"/>
              </w:rPr>
            </w:pPr>
            <w:r>
              <w:rPr>
                <w:rFonts w:ascii="Arial" w:eastAsia="Times New Roman" w:hAnsi="Arial" w:cs="Arial"/>
                <w:color w:val="000000"/>
                <w:sz w:val="16"/>
                <w:szCs w:val="16"/>
                <w:lang w:val="en-US"/>
              </w:rPr>
              <w:fldChar w:fldCharType="begin" w:fldLock="1"/>
            </w:r>
            <w:r w:rsidR="00452357">
              <w:rPr>
                <w:rFonts w:ascii="Arial" w:eastAsia="Times New Roman" w:hAnsi="Arial" w:cs="Arial"/>
                <w:color w:val="000000"/>
                <w:sz w:val="16"/>
                <w:szCs w:val="16"/>
                <w:lang w:val="da-DK"/>
              </w:rPr>
              <w:instrText>ADDIN CSL_CITATION {"citationItems":[{"id":"ITEM-1","itemData":{"DOI":"10.7589/0090-3558-26.4.547","ISBN":"00903558 (ISSN)","ISSN":"0090-3558","PMID":"2250334","abstract":"Fecal samples from 155 mantled howling monkeys (Alouatta palliata palliata) examined at Centro Ecologico La Pacifica, Guanacaste Province, Costa Rica, revealed 75 (48%) had parasitic infections. A sampling of nine howling monkeys from Santa Rosa National Park. Costa Rica indicated only one infected animal (11%). Only three of 19 (16%) spider monkeys (Ateles geoffroyi) also from Santa Rosa were infected. Controrchis biliophilus, Trypanoxyuris minutus, unidentified strongylid eggs and Isospora sp. oocysts were found. Three monkeys from La Pacifica died and were examined for adult helminths. They were infected with Ascaris lumbricoides, C. biliophilus and T. minutus.","author":[{"dropping-particle":"","family":"Stuart","given":"M D","non-dropping-particle":"","parse-names":false,"suffix":""},{"dropping-particle":"","family":"Greenspan","given":"L L","non-dropping-particle":"","parse-names":false,"suffix":""},{"dropping-particle":"","family":"Glander","given":"K E","non-dropping-particle":"","parse-names":false,"suffix":""},{"dropping-particle":"","family":"Clarke","given":"M R","non-dropping-particle":"","parse-names":false,"suffix":""}],"container-title":"Journal of wildlife diseases","id":"ITEM-1","issue":"4","issued":{"date-parts":[["1990"]]},"page":"547-549","title":"A coprological survey of parasites of wild mantled howling monkeys, Alouatta palliata palliata.","type":"article-journal","volume":"26"},"uris":["http://www.mendeley.com/documents/?uuid=f5573489-f4d4-4223-af6a-1d55f45c1644"]}],"mendeley":{"formattedCitation":"(Stuart et al., 1990)","manualFormatting":"Stuart et al., (1990)","plainTextFormattedCitation":"(Stuart et al., 1990)","previouslyFormattedCitation":"(Stuart et al., 1990)"},"properties":{"noteIndex":0},"schema":"https://github.com/citation-style-language/schema/raw/master/csl-citation.json"}</w:instrText>
            </w:r>
            <w:r>
              <w:rPr>
                <w:rFonts w:ascii="Arial" w:eastAsia="Times New Roman" w:hAnsi="Arial" w:cs="Arial"/>
                <w:color w:val="000000"/>
                <w:sz w:val="16"/>
                <w:szCs w:val="16"/>
                <w:lang w:val="en-US"/>
              </w:rPr>
              <w:fldChar w:fldCharType="separate"/>
            </w:r>
            <w:r w:rsidRPr="00D14CB4">
              <w:rPr>
                <w:rFonts w:ascii="Arial" w:eastAsia="Times New Roman" w:hAnsi="Arial" w:cs="Arial"/>
                <w:noProof/>
                <w:color w:val="000000"/>
                <w:sz w:val="16"/>
                <w:szCs w:val="16"/>
                <w:lang w:val="da-DK"/>
              </w:rPr>
              <w:t xml:space="preserve">Stuart et al., </w:t>
            </w:r>
            <w:r>
              <w:rPr>
                <w:rFonts w:ascii="Arial" w:eastAsia="Times New Roman" w:hAnsi="Arial" w:cs="Arial"/>
                <w:noProof/>
                <w:color w:val="000000"/>
                <w:sz w:val="16"/>
                <w:szCs w:val="16"/>
                <w:lang w:val="da-DK"/>
              </w:rPr>
              <w:t>(</w:t>
            </w:r>
            <w:r w:rsidRPr="00D14CB4">
              <w:rPr>
                <w:rFonts w:ascii="Arial" w:eastAsia="Times New Roman" w:hAnsi="Arial" w:cs="Arial"/>
                <w:noProof/>
                <w:color w:val="000000"/>
                <w:sz w:val="16"/>
                <w:szCs w:val="16"/>
                <w:lang w:val="da-DK"/>
              </w:rPr>
              <w:t>1990)</w:t>
            </w:r>
            <w:r>
              <w:rPr>
                <w:rFonts w:ascii="Arial" w:eastAsia="Times New Roman" w:hAnsi="Arial" w:cs="Arial"/>
                <w:color w:val="000000"/>
                <w:sz w:val="16"/>
                <w:szCs w:val="16"/>
                <w:lang w:val="en-US"/>
              </w:rPr>
              <w:fldChar w:fldCharType="end"/>
            </w:r>
          </w:p>
        </w:tc>
        <w:tc>
          <w:tcPr>
            <w:tcW w:w="391" w:type="pct"/>
            <w:shd w:val="clear" w:color="auto" w:fill="auto"/>
            <w:vAlign w:val="bottom"/>
            <w:hideMark/>
          </w:tcPr>
          <w:p w14:paraId="13D2E013"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Both</w:t>
            </w:r>
          </w:p>
        </w:tc>
        <w:tc>
          <w:tcPr>
            <w:tcW w:w="466" w:type="pct"/>
            <w:shd w:val="clear" w:color="auto" w:fill="auto"/>
            <w:vAlign w:val="bottom"/>
            <w:hideMark/>
          </w:tcPr>
          <w:p w14:paraId="1BEAE2CA"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Howler monkeys (mantled)</w:t>
            </w:r>
          </w:p>
        </w:tc>
        <w:tc>
          <w:tcPr>
            <w:tcW w:w="495" w:type="pct"/>
            <w:shd w:val="clear" w:color="auto" w:fill="auto"/>
            <w:vAlign w:val="bottom"/>
            <w:hideMark/>
          </w:tcPr>
          <w:p w14:paraId="1D0B2777"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Nematodes</w:t>
            </w:r>
          </w:p>
        </w:tc>
        <w:tc>
          <w:tcPr>
            <w:tcW w:w="251" w:type="pct"/>
            <w:shd w:val="clear" w:color="auto" w:fill="auto"/>
            <w:vAlign w:val="bottom"/>
            <w:hideMark/>
          </w:tcPr>
          <w:p w14:paraId="4FF5D007"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68" w:type="pct"/>
            <w:shd w:val="clear" w:color="auto" w:fill="auto"/>
            <w:vAlign w:val="bottom"/>
            <w:hideMark/>
          </w:tcPr>
          <w:p w14:paraId="243A878B"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314" w:type="pct"/>
            <w:shd w:val="clear" w:color="auto" w:fill="auto"/>
            <w:vAlign w:val="bottom"/>
            <w:hideMark/>
          </w:tcPr>
          <w:p w14:paraId="746EA1A8"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54" w:type="pct"/>
            <w:shd w:val="clear" w:color="auto" w:fill="auto"/>
            <w:vAlign w:val="bottom"/>
            <w:hideMark/>
          </w:tcPr>
          <w:p w14:paraId="533C92C8"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w:t>
            </w:r>
          </w:p>
        </w:tc>
        <w:tc>
          <w:tcPr>
            <w:tcW w:w="493" w:type="pct"/>
            <w:shd w:val="clear" w:color="auto" w:fill="auto"/>
            <w:vAlign w:val="bottom"/>
            <w:hideMark/>
          </w:tcPr>
          <w:p w14:paraId="55D7DA19"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47" w:type="pct"/>
            <w:shd w:val="clear" w:color="auto" w:fill="auto"/>
            <w:vAlign w:val="bottom"/>
            <w:hideMark/>
          </w:tcPr>
          <w:p w14:paraId="54D6C9F2"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16" w:type="pct"/>
            <w:shd w:val="clear" w:color="auto" w:fill="auto"/>
            <w:vAlign w:val="bottom"/>
            <w:hideMark/>
          </w:tcPr>
          <w:p w14:paraId="4F0E3316"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509" w:type="pct"/>
            <w:shd w:val="clear" w:color="auto" w:fill="auto"/>
            <w:vAlign w:val="bottom"/>
            <w:hideMark/>
          </w:tcPr>
          <w:p w14:paraId="6ECABB97"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r>
      <w:tr w:rsidR="00533BD1" w:rsidRPr="0083614C" w14:paraId="19B82006" w14:textId="77777777" w:rsidTr="00533BD1">
        <w:trPr>
          <w:trHeight w:val="960"/>
        </w:trPr>
        <w:tc>
          <w:tcPr>
            <w:tcW w:w="696" w:type="pct"/>
            <w:shd w:val="clear" w:color="auto" w:fill="auto"/>
            <w:vAlign w:val="bottom"/>
            <w:hideMark/>
          </w:tcPr>
          <w:p w14:paraId="6CA9FDA5" w14:textId="26F08EEC" w:rsidR="00533BD1" w:rsidRPr="0083614C" w:rsidRDefault="00533BD1" w:rsidP="00E9224E">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fldChar w:fldCharType="begin" w:fldLock="1"/>
            </w:r>
            <w:r w:rsidR="00452357">
              <w:rPr>
                <w:rFonts w:ascii="Arial" w:eastAsia="Times New Roman" w:hAnsi="Arial" w:cs="Arial"/>
                <w:color w:val="000000"/>
                <w:sz w:val="16"/>
                <w:szCs w:val="16"/>
                <w:lang w:val="en-US"/>
              </w:rPr>
              <w:instrText>ADDIN CSL_CITATION {"citationItems":[{"id":"ITEM-1","itemData":{"DOI":"10.1186/s12983-015-0118-9","ISBN":"1742-9994","ISSN":"1742-9994","PMID":"26435728","abstract":"INTRODUCTION: Immunosenescence (deteriorating immune function at old age) affects humans and laboratory animals, but little is known about immunosenescence in natural populations despite its potential importance for population and disease dynamics and individual fitness. Although life histories and immune system profiles often differ between the sexes, sex-specific effects of aging on health are rarely studied in the wild. Life history theory predicts that due to their shorter lifespan and higher investment into reproduction at the expense of immune defences, males might experience accelerated immunosenescence. We tested this hypothesis by examining sex-specific age trajectories of endoparasite burden (helminth prevalence and morphotype richness measured via fecal egg counts), an indicator of overall health, in wild gray mouse lemurs (Microcebus murinus). To account for potential interactions between seasonality and host sex or age we examined the predictors of parasite burdens separately for the dry and rainy season. RESULTS: Contrary to the prediction of immunosenescence, parasite prevalence and morphotype richness decreased at old age in the dry season, indicating acquired immunity by older animals. This pattern was primarily caused by within-individual decline in parasite loads rather than the earlier mortality of highly parasitized individuals. With the exception of an increasing cestode prevalence in males from yearlings to prime age in the rainy season, no evidence was found of male-biased ageing in parasite resistance. Besides this sex*age interaction, host age was uncorrelated with rainy season parasite loads. Seasonality did not affect the overall parasite loads but seasonal patterns were found in the predictors of parasite prevalence and morphotype richness. CONCLUSIONS: These results provide rare information about the age-related patterns of health in a wild vertebrate population and suggest improvement rather than senescence in the ability to resist helminth infections at old age. Overall, males appear not to suffer from earlier immunosenescence relative to females. This may partially reflect the earlier mortality of males, which can render senescence difficult to detect. While helminth infections are not strongly associated with survival in wild gray mouse lemurs, parasite load may, however, reflect overall good phenotypic quality of long-lived individuals, and is a potential correlate of fitness.","author":[{"dropping-particle":"","family":"Hämäläinen","given":"Anni","non-dropping-particle":"","parse-names":false,"suffix":""},{"dropping-particle":"","family":"Raharivololona","given":"Brigitte","non-dropping-particle":"","parse-names":false,"suffix":""},{"dropping-particle":"","family":"Ravoniarimbinina","given":"Pascaline","non-dropping-particle":"","parse-names":false,"suffix":""},{"dropping-particle":"","family":"Kraus","given":"Cornelia","non-dropping-particle":"","parse-names":false,"suffix":""}],"container-title":"Frontiers in zoology","id":"ITEM-1","issue":"1","issued":{"date-parts":[["2015"]]},"page":"25","publisher":"Frontiers in Zoology","title":"Host sex and age influence endoparasite burdens in the gray mouse lemur.","type":"article-journal","volume":"12"},"uris":["http://www.mendeley.com/documents/?uuid=3a543aa9-5112-4b11-9206-19d78d48a029"]}],"mendeley":{"formattedCitation":"(Hämäläinen et al., 2015)","manualFormatting":"Hämäläinen et al., (2015)","plainTextFormattedCitation":"(Hämäläinen et al., 2015)","previouslyFormattedCitation":"(Hämäläinen et al., 2015)"},"properties":{"noteIndex":0},"schema":"https://github.com/citation-style-language/schema/raw/master/csl-citation.json"}</w:instrText>
            </w:r>
            <w:r>
              <w:rPr>
                <w:rFonts w:ascii="Arial" w:eastAsia="Times New Roman" w:hAnsi="Arial" w:cs="Arial"/>
                <w:color w:val="000000"/>
                <w:sz w:val="16"/>
                <w:szCs w:val="16"/>
                <w:lang w:val="en-US"/>
              </w:rPr>
              <w:fldChar w:fldCharType="separate"/>
            </w:r>
            <w:r w:rsidRPr="00D14CB4">
              <w:rPr>
                <w:rFonts w:ascii="Arial" w:eastAsia="Times New Roman" w:hAnsi="Arial" w:cs="Arial"/>
                <w:noProof/>
                <w:color w:val="000000"/>
                <w:sz w:val="16"/>
                <w:szCs w:val="16"/>
                <w:lang w:val="en-US"/>
              </w:rPr>
              <w:t xml:space="preserve">Hämäläinen et al., </w:t>
            </w:r>
            <w:r>
              <w:rPr>
                <w:rFonts w:ascii="Arial" w:eastAsia="Times New Roman" w:hAnsi="Arial" w:cs="Arial"/>
                <w:noProof/>
                <w:color w:val="000000"/>
                <w:sz w:val="16"/>
                <w:szCs w:val="16"/>
                <w:lang w:val="en-US"/>
              </w:rPr>
              <w:t>(</w:t>
            </w:r>
            <w:r w:rsidRPr="00D14CB4">
              <w:rPr>
                <w:rFonts w:ascii="Arial" w:eastAsia="Times New Roman" w:hAnsi="Arial" w:cs="Arial"/>
                <w:noProof/>
                <w:color w:val="000000"/>
                <w:sz w:val="16"/>
                <w:szCs w:val="16"/>
                <w:lang w:val="en-US"/>
              </w:rPr>
              <w:t>2015)</w:t>
            </w:r>
            <w:r>
              <w:rPr>
                <w:rFonts w:ascii="Arial" w:eastAsia="Times New Roman" w:hAnsi="Arial" w:cs="Arial"/>
                <w:color w:val="000000"/>
                <w:sz w:val="16"/>
                <w:szCs w:val="16"/>
                <w:lang w:val="en-US"/>
              </w:rPr>
              <w:fldChar w:fldCharType="end"/>
            </w:r>
          </w:p>
        </w:tc>
        <w:tc>
          <w:tcPr>
            <w:tcW w:w="391" w:type="pct"/>
            <w:shd w:val="clear" w:color="auto" w:fill="auto"/>
            <w:vAlign w:val="bottom"/>
            <w:hideMark/>
          </w:tcPr>
          <w:p w14:paraId="2484211F"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Both</w:t>
            </w:r>
          </w:p>
        </w:tc>
        <w:tc>
          <w:tcPr>
            <w:tcW w:w="466" w:type="pct"/>
            <w:shd w:val="clear" w:color="auto" w:fill="auto"/>
            <w:vAlign w:val="bottom"/>
            <w:hideMark/>
          </w:tcPr>
          <w:p w14:paraId="7BF778BA"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Lemur (Gray mouse)</w:t>
            </w:r>
          </w:p>
        </w:tc>
        <w:tc>
          <w:tcPr>
            <w:tcW w:w="495" w:type="pct"/>
            <w:shd w:val="clear" w:color="auto" w:fill="auto"/>
            <w:vAlign w:val="bottom"/>
            <w:hideMark/>
          </w:tcPr>
          <w:p w14:paraId="5FDF68EF"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Nematodes Cestodes Trematodes Richness</w:t>
            </w:r>
          </w:p>
        </w:tc>
        <w:tc>
          <w:tcPr>
            <w:tcW w:w="251" w:type="pct"/>
            <w:shd w:val="clear" w:color="auto" w:fill="auto"/>
            <w:vAlign w:val="bottom"/>
            <w:hideMark/>
          </w:tcPr>
          <w:p w14:paraId="18C99249"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68" w:type="pct"/>
            <w:shd w:val="clear" w:color="auto" w:fill="auto"/>
            <w:vAlign w:val="bottom"/>
            <w:hideMark/>
          </w:tcPr>
          <w:p w14:paraId="07FDBEDC"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314" w:type="pct"/>
            <w:shd w:val="clear" w:color="auto" w:fill="auto"/>
            <w:vAlign w:val="bottom"/>
            <w:hideMark/>
          </w:tcPr>
          <w:p w14:paraId="2C8FA436"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w:t>
            </w:r>
          </w:p>
        </w:tc>
        <w:tc>
          <w:tcPr>
            <w:tcW w:w="254" w:type="pct"/>
            <w:shd w:val="clear" w:color="auto" w:fill="auto"/>
            <w:vAlign w:val="bottom"/>
            <w:hideMark/>
          </w:tcPr>
          <w:p w14:paraId="1D9B7E7E"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93" w:type="pct"/>
            <w:shd w:val="clear" w:color="auto" w:fill="auto"/>
            <w:vAlign w:val="bottom"/>
            <w:hideMark/>
          </w:tcPr>
          <w:p w14:paraId="71505733"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w:t>
            </w:r>
          </w:p>
        </w:tc>
        <w:tc>
          <w:tcPr>
            <w:tcW w:w="447" w:type="pct"/>
            <w:shd w:val="clear" w:color="auto" w:fill="auto"/>
            <w:vAlign w:val="bottom"/>
            <w:hideMark/>
          </w:tcPr>
          <w:p w14:paraId="322E3EE8"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16" w:type="pct"/>
            <w:shd w:val="clear" w:color="auto" w:fill="auto"/>
            <w:vAlign w:val="bottom"/>
            <w:hideMark/>
          </w:tcPr>
          <w:p w14:paraId="33301C07"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509" w:type="pct"/>
            <w:shd w:val="clear" w:color="auto" w:fill="auto"/>
            <w:vAlign w:val="bottom"/>
            <w:hideMark/>
          </w:tcPr>
          <w:p w14:paraId="57B018E6"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Sex, body and sample masses, year</w:t>
            </w:r>
          </w:p>
        </w:tc>
      </w:tr>
      <w:tr w:rsidR="00533BD1" w:rsidRPr="0083614C" w14:paraId="6F454F24" w14:textId="77777777" w:rsidTr="00533BD1">
        <w:trPr>
          <w:trHeight w:val="480"/>
        </w:trPr>
        <w:tc>
          <w:tcPr>
            <w:tcW w:w="696" w:type="pct"/>
            <w:shd w:val="clear" w:color="auto" w:fill="auto"/>
            <w:vAlign w:val="bottom"/>
            <w:hideMark/>
          </w:tcPr>
          <w:p w14:paraId="47B1524F" w14:textId="5711FCA3" w:rsidR="00533BD1" w:rsidRPr="0083614C" w:rsidRDefault="00533BD1" w:rsidP="00E9224E">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fldChar w:fldCharType="begin" w:fldLock="1"/>
            </w:r>
            <w:r w:rsidR="00452357">
              <w:rPr>
                <w:rFonts w:ascii="Arial" w:eastAsia="Times New Roman" w:hAnsi="Arial" w:cs="Arial"/>
                <w:color w:val="000000"/>
                <w:sz w:val="16"/>
                <w:szCs w:val="16"/>
                <w:lang w:val="en-US"/>
              </w:rPr>
              <w:instrText>ADDIN CSL_CITATION {"citationItems":[{"id":"ITEM-1","itemData":{"DOI":"10.5194/pb-3-51-2016","ISSN":"2363-4715","author":[{"dropping-particle":"","family":"Springer","given":"A","non-dropping-particle":"","parse-names":false,"suffix":""},{"dropping-particle":"","family":"Kappeler","given":"P M","non-dropping-particle":"","parse-names":false,"suffix":""}],"container-title":"Primate Biology","id":"ITEM-1","issue":"2","issued":{"date-parts":[["2016"]]},"page":"51-63","title":"Intestinal parasite communities of six sympatric lemur species at Kirindy Forest, Madagascar","type":"article-journal","volume":"3"},"uris":["http://www.mendeley.com/documents/?uuid=38db6ba7-3601-4c40-a6c2-90afe86e1351"]}],"mendeley":{"formattedCitation":"(Springer and Kappeler, 2016)","manualFormatting":"Springer and Kappeler, (2016)","plainTextFormattedCitation":"(Springer and Kappeler, 2016)","previouslyFormattedCitation":"(Springer and Kappeler, 2016)"},"properties":{"noteIndex":0},"schema":"https://github.com/citation-style-language/schema/raw/master/csl-citation.json"}</w:instrText>
            </w:r>
            <w:r>
              <w:rPr>
                <w:rFonts w:ascii="Arial" w:eastAsia="Times New Roman" w:hAnsi="Arial" w:cs="Arial"/>
                <w:color w:val="000000"/>
                <w:sz w:val="16"/>
                <w:szCs w:val="16"/>
                <w:lang w:val="en-US"/>
              </w:rPr>
              <w:fldChar w:fldCharType="separate"/>
            </w:r>
            <w:r w:rsidRPr="00D14CB4">
              <w:rPr>
                <w:rFonts w:ascii="Arial" w:eastAsia="Times New Roman" w:hAnsi="Arial" w:cs="Arial"/>
                <w:noProof/>
                <w:color w:val="000000"/>
                <w:sz w:val="16"/>
                <w:szCs w:val="16"/>
                <w:lang w:val="en-US"/>
              </w:rPr>
              <w:t xml:space="preserve">Springer and Kappeler, </w:t>
            </w:r>
            <w:r>
              <w:rPr>
                <w:rFonts w:ascii="Arial" w:eastAsia="Times New Roman" w:hAnsi="Arial" w:cs="Arial"/>
                <w:noProof/>
                <w:color w:val="000000"/>
                <w:sz w:val="16"/>
                <w:szCs w:val="16"/>
                <w:lang w:val="en-US"/>
              </w:rPr>
              <w:t>(</w:t>
            </w:r>
            <w:r w:rsidRPr="00D14CB4">
              <w:rPr>
                <w:rFonts w:ascii="Arial" w:eastAsia="Times New Roman" w:hAnsi="Arial" w:cs="Arial"/>
                <w:noProof/>
                <w:color w:val="000000"/>
                <w:sz w:val="16"/>
                <w:szCs w:val="16"/>
                <w:lang w:val="en-US"/>
              </w:rPr>
              <w:t>2016)</w:t>
            </w:r>
            <w:r>
              <w:rPr>
                <w:rFonts w:ascii="Arial" w:eastAsia="Times New Roman" w:hAnsi="Arial" w:cs="Arial"/>
                <w:color w:val="000000"/>
                <w:sz w:val="16"/>
                <w:szCs w:val="16"/>
                <w:lang w:val="en-US"/>
              </w:rPr>
              <w:fldChar w:fldCharType="end"/>
            </w:r>
          </w:p>
        </w:tc>
        <w:tc>
          <w:tcPr>
            <w:tcW w:w="391" w:type="pct"/>
            <w:shd w:val="clear" w:color="auto" w:fill="auto"/>
            <w:vAlign w:val="bottom"/>
            <w:hideMark/>
          </w:tcPr>
          <w:p w14:paraId="7C61EFCE"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Both</w:t>
            </w:r>
          </w:p>
        </w:tc>
        <w:tc>
          <w:tcPr>
            <w:tcW w:w="466" w:type="pct"/>
            <w:shd w:val="clear" w:color="auto" w:fill="auto"/>
            <w:vAlign w:val="bottom"/>
            <w:hideMark/>
          </w:tcPr>
          <w:p w14:paraId="5439AEBE"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Lemurs (multiple species)</w:t>
            </w:r>
          </w:p>
        </w:tc>
        <w:tc>
          <w:tcPr>
            <w:tcW w:w="495" w:type="pct"/>
            <w:shd w:val="clear" w:color="auto" w:fill="auto"/>
            <w:vAlign w:val="bottom"/>
            <w:hideMark/>
          </w:tcPr>
          <w:p w14:paraId="43F18112"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Nematodes</w:t>
            </w:r>
          </w:p>
        </w:tc>
        <w:tc>
          <w:tcPr>
            <w:tcW w:w="251" w:type="pct"/>
            <w:shd w:val="clear" w:color="auto" w:fill="auto"/>
            <w:vAlign w:val="bottom"/>
            <w:hideMark/>
          </w:tcPr>
          <w:p w14:paraId="22F16569"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68" w:type="pct"/>
            <w:shd w:val="clear" w:color="auto" w:fill="auto"/>
            <w:vAlign w:val="bottom"/>
            <w:hideMark/>
          </w:tcPr>
          <w:p w14:paraId="21CC26C4"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314" w:type="pct"/>
            <w:shd w:val="clear" w:color="auto" w:fill="auto"/>
            <w:vAlign w:val="bottom"/>
            <w:hideMark/>
          </w:tcPr>
          <w:p w14:paraId="2FF7FAD5"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54" w:type="pct"/>
            <w:shd w:val="clear" w:color="auto" w:fill="auto"/>
            <w:vAlign w:val="bottom"/>
            <w:hideMark/>
          </w:tcPr>
          <w:p w14:paraId="575E77BF"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93" w:type="pct"/>
            <w:shd w:val="clear" w:color="auto" w:fill="auto"/>
            <w:vAlign w:val="bottom"/>
            <w:hideMark/>
          </w:tcPr>
          <w:p w14:paraId="5E24C755"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w:t>
            </w:r>
          </w:p>
        </w:tc>
        <w:tc>
          <w:tcPr>
            <w:tcW w:w="447" w:type="pct"/>
            <w:shd w:val="clear" w:color="auto" w:fill="auto"/>
            <w:vAlign w:val="bottom"/>
            <w:hideMark/>
          </w:tcPr>
          <w:p w14:paraId="43FFE5C4"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16" w:type="pct"/>
            <w:shd w:val="clear" w:color="auto" w:fill="auto"/>
            <w:vAlign w:val="bottom"/>
            <w:hideMark/>
          </w:tcPr>
          <w:p w14:paraId="4B1E5A88"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509" w:type="pct"/>
            <w:shd w:val="clear" w:color="auto" w:fill="auto"/>
            <w:vAlign w:val="bottom"/>
            <w:hideMark/>
          </w:tcPr>
          <w:p w14:paraId="6683F470"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Sex and body mass</w:t>
            </w:r>
          </w:p>
        </w:tc>
      </w:tr>
      <w:tr w:rsidR="00533BD1" w:rsidRPr="0083614C" w14:paraId="313CAFEE" w14:textId="77777777" w:rsidTr="00533BD1">
        <w:trPr>
          <w:trHeight w:val="480"/>
        </w:trPr>
        <w:tc>
          <w:tcPr>
            <w:tcW w:w="696" w:type="pct"/>
            <w:shd w:val="clear" w:color="auto" w:fill="auto"/>
            <w:vAlign w:val="bottom"/>
            <w:hideMark/>
          </w:tcPr>
          <w:p w14:paraId="50FA0BD7" w14:textId="05D44914" w:rsidR="00533BD1" w:rsidRPr="0083614C" w:rsidRDefault="00533BD1" w:rsidP="00E9224E">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fldChar w:fldCharType="begin" w:fldLock="1"/>
            </w:r>
            <w:r w:rsidR="00452357">
              <w:rPr>
                <w:rFonts w:ascii="Arial" w:eastAsia="Times New Roman" w:hAnsi="Arial" w:cs="Arial"/>
                <w:color w:val="000000"/>
                <w:sz w:val="16"/>
                <w:szCs w:val="16"/>
                <w:lang w:val="en-US"/>
              </w:rPr>
              <w:instrText>ADDIN CSL_CITATION {"citationItems":[{"id":"ITEM-1","itemData":{"DOI":"10.1002/ajpa.21243","ISBN":"1096-8644","ISSN":"00029483","PMID":"20091843","abstract":"Parasites and infectious diseases represent ecological forces shaping animal social evolution. Although empirical studies supporting this link abound in various vertebrate orders, both the study of the dynamics and impact of parasite infections and infectious diseases in strepsirrhine primates have received little empirical attention. We conducted a longitudinal parasitological study on four groups of wild red-fronted lemurs (Eulemur fulvus rufus) at Kirindy Forest, Madagascar, during two field seasons in consecutive years to investigate i) the degree of gastrointestinal parasite infection on population and individual levels and ii) factors potentially determining individual infection risk. Using a comprehensive dataset with multiple individually assignable parasite samples as well as information on age, sex, group size, social rank, and endocrine status (fecal androgen and glucocorticoid), we examined parasite infection patterns and host traits that may affect individual infection risk. In addition, we examined whether parasite infection affects mating and reproductive success. Our results indicated high variability in parasite infection on individual and population levels. Time of year and group size was important determinants of variability in parasite infection. Variation in hormone levels was also associated with parasite species richness and parasite infection intensity. Differences in parasite infection between years indicate a potential immune-enhancing function of steroid hormones on nematode infections, which has not been reported before from other vertebrates studied under natural conditions. Male mating and reproductive success were not correlated to any measure of parasite infection, which suggests a nonfunctional role of the parasites we examined in primate sexual selection.","author":[{"dropping-particle":"","family":"Clough","given":"Dagmar","non-dropping-particle":"","parse-names":false,"suffix":""},{"dropping-particle":"","family":"Heistermann","given":"Michael","non-dropping-particle":"","parse-names":false,"suffix":""},{"dropping-particle":"","family":"Kappeler","given":"Peter M.","non-dropping-particle":"","parse-names":false,"suffix":""}],"container-title":"American Journal of Physical Anthropology","id":"ITEM-1","issue":"3","issued":{"date-parts":[["2010"]]},"page":"441-452","title":"Host intrinsic determinants and potential consequences of parasite infection in free-ranging red-fronted lemurs (Eulemur fulvus rufus)","type":"article-journal","volume":"142"},"uris":["http://www.mendeley.com/documents/?uuid=b2d44c49-819e-400c-b503-10f8a2dbaa67"]}],"mendeley":{"formattedCitation":"(Clough et al., 2010)","manualFormatting":"Clough et al., (2010)","plainTextFormattedCitation":"(Clough et al., 2010)","previouslyFormattedCitation":"(Clough et al., 2010)"},"properties":{"noteIndex":0},"schema":"https://github.com/citation-style-language/schema/raw/master/csl-citation.json"}</w:instrText>
            </w:r>
            <w:r>
              <w:rPr>
                <w:rFonts w:ascii="Arial" w:eastAsia="Times New Roman" w:hAnsi="Arial" w:cs="Arial"/>
                <w:color w:val="000000"/>
                <w:sz w:val="16"/>
                <w:szCs w:val="16"/>
                <w:lang w:val="en-US"/>
              </w:rPr>
              <w:fldChar w:fldCharType="separate"/>
            </w:r>
            <w:r w:rsidRPr="00D14CB4">
              <w:rPr>
                <w:rFonts w:ascii="Arial" w:eastAsia="Times New Roman" w:hAnsi="Arial" w:cs="Arial"/>
                <w:noProof/>
                <w:color w:val="000000"/>
                <w:sz w:val="16"/>
                <w:szCs w:val="16"/>
                <w:lang w:val="en-US"/>
              </w:rPr>
              <w:t xml:space="preserve">Clough et al., </w:t>
            </w:r>
            <w:r>
              <w:rPr>
                <w:rFonts w:ascii="Arial" w:eastAsia="Times New Roman" w:hAnsi="Arial" w:cs="Arial"/>
                <w:noProof/>
                <w:color w:val="000000"/>
                <w:sz w:val="16"/>
                <w:szCs w:val="16"/>
                <w:lang w:val="en-US"/>
              </w:rPr>
              <w:t>(</w:t>
            </w:r>
            <w:r w:rsidRPr="00D14CB4">
              <w:rPr>
                <w:rFonts w:ascii="Arial" w:eastAsia="Times New Roman" w:hAnsi="Arial" w:cs="Arial"/>
                <w:noProof/>
                <w:color w:val="000000"/>
                <w:sz w:val="16"/>
                <w:szCs w:val="16"/>
                <w:lang w:val="en-US"/>
              </w:rPr>
              <w:t>2010)</w:t>
            </w:r>
            <w:r>
              <w:rPr>
                <w:rFonts w:ascii="Arial" w:eastAsia="Times New Roman" w:hAnsi="Arial" w:cs="Arial"/>
                <w:color w:val="000000"/>
                <w:sz w:val="16"/>
                <w:szCs w:val="16"/>
                <w:lang w:val="en-US"/>
              </w:rPr>
              <w:fldChar w:fldCharType="end"/>
            </w:r>
          </w:p>
        </w:tc>
        <w:tc>
          <w:tcPr>
            <w:tcW w:w="391" w:type="pct"/>
            <w:shd w:val="clear" w:color="auto" w:fill="auto"/>
            <w:vAlign w:val="bottom"/>
            <w:hideMark/>
          </w:tcPr>
          <w:p w14:paraId="1230FB6E"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Both</w:t>
            </w:r>
          </w:p>
        </w:tc>
        <w:tc>
          <w:tcPr>
            <w:tcW w:w="466" w:type="pct"/>
            <w:shd w:val="clear" w:color="auto" w:fill="auto"/>
            <w:vAlign w:val="bottom"/>
            <w:hideMark/>
          </w:tcPr>
          <w:p w14:paraId="7C2A5D3C"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 xml:space="preserve">Lemurs (Red-fronted) </w:t>
            </w:r>
          </w:p>
        </w:tc>
        <w:tc>
          <w:tcPr>
            <w:tcW w:w="495" w:type="pct"/>
            <w:shd w:val="clear" w:color="auto" w:fill="auto"/>
            <w:vAlign w:val="bottom"/>
            <w:hideMark/>
          </w:tcPr>
          <w:p w14:paraId="0047C26F"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Nematodes Richness</w:t>
            </w:r>
          </w:p>
        </w:tc>
        <w:tc>
          <w:tcPr>
            <w:tcW w:w="251" w:type="pct"/>
            <w:shd w:val="clear" w:color="auto" w:fill="auto"/>
            <w:vAlign w:val="bottom"/>
            <w:hideMark/>
          </w:tcPr>
          <w:p w14:paraId="5BFAC4B6"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None</w:t>
            </w:r>
          </w:p>
        </w:tc>
        <w:tc>
          <w:tcPr>
            <w:tcW w:w="468" w:type="pct"/>
            <w:shd w:val="clear" w:color="auto" w:fill="auto"/>
            <w:vAlign w:val="bottom"/>
            <w:hideMark/>
          </w:tcPr>
          <w:p w14:paraId="3E595049"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314" w:type="pct"/>
            <w:shd w:val="clear" w:color="auto" w:fill="auto"/>
            <w:vAlign w:val="bottom"/>
            <w:hideMark/>
          </w:tcPr>
          <w:p w14:paraId="0369E467" w14:textId="220D5A15"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w:t>
            </w:r>
          </w:p>
        </w:tc>
        <w:tc>
          <w:tcPr>
            <w:tcW w:w="254" w:type="pct"/>
            <w:shd w:val="clear" w:color="auto" w:fill="auto"/>
            <w:vAlign w:val="bottom"/>
            <w:hideMark/>
          </w:tcPr>
          <w:p w14:paraId="106BFBC4"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w:t>
            </w:r>
          </w:p>
        </w:tc>
        <w:tc>
          <w:tcPr>
            <w:tcW w:w="493" w:type="pct"/>
            <w:shd w:val="clear" w:color="auto" w:fill="auto"/>
            <w:vAlign w:val="bottom"/>
            <w:hideMark/>
          </w:tcPr>
          <w:p w14:paraId="19A65876"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47" w:type="pct"/>
            <w:shd w:val="clear" w:color="auto" w:fill="auto"/>
            <w:vAlign w:val="bottom"/>
            <w:hideMark/>
          </w:tcPr>
          <w:p w14:paraId="1D9C5A92"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16" w:type="pct"/>
            <w:shd w:val="clear" w:color="auto" w:fill="auto"/>
            <w:vAlign w:val="bottom"/>
            <w:hideMark/>
          </w:tcPr>
          <w:p w14:paraId="124B5341"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w:t>
            </w:r>
          </w:p>
        </w:tc>
        <w:tc>
          <w:tcPr>
            <w:tcW w:w="509" w:type="pct"/>
            <w:shd w:val="clear" w:color="auto" w:fill="auto"/>
            <w:vAlign w:val="bottom"/>
            <w:hideMark/>
          </w:tcPr>
          <w:p w14:paraId="6EC5B1A3"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Sex, mating, reproductive success year</w:t>
            </w:r>
          </w:p>
        </w:tc>
      </w:tr>
      <w:tr w:rsidR="00533BD1" w:rsidRPr="0083614C" w14:paraId="6DE7C3D5" w14:textId="77777777" w:rsidTr="00533BD1">
        <w:trPr>
          <w:trHeight w:val="480"/>
        </w:trPr>
        <w:tc>
          <w:tcPr>
            <w:tcW w:w="696" w:type="pct"/>
            <w:shd w:val="clear" w:color="auto" w:fill="auto"/>
            <w:vAlign w:val="bottom"/>
            <w:hideMark/>
          </w:tcPr>
          <w:p w14:paraId="0035FEBA" w14:textId="15B925CA" w:rsidR="00533BD1" w:rsidRPr="0083614C" w:rsidRDefault="00533BD1" w:rsidP="00E9224E">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fldChar w:fldCharType="begin" w:fldLock="1"/>
            </w:r>
            <w:r w:rsidR="00452357">
              <w:rPr>
                <w:rFonts w:ascii="Arial" w:eastAsia="Times New Roman" w:hAnsi="Arial" w:cs="Arial"/>
                <w:color w:val="000000"/>
                <w:sz w:val="16"/>
                <w:szCs w:val="16"/>
                <w:lang w:val="en-US"/>
              </w:rPr>
              <w:instrText>ADDIN CSL_CITATION {"citationItems":[{"id":"ITEM-1","itemData":{"DOI":"10.1007/BF02381324","ISBN":"0032-8332","ISSN":"00328332","abstract":"Abstract&amp;nbsp;&amp;nbsp;The incidence of eggs in individual feces (percentage of infected animals) and the EPG (eggs per gram of feces) of gastrointestinal nematodes for individually discriminated Japanese monkeys of the Koshima troop were investigated monthly from October 1974 to June 1979. Eggs of four nematode species,Oesophagostomum aculeatum, Trichuris trichiura, Streptopharagus pigmentatus andStrongyloides flleborni, were frequently found; a few cestode segments ofBertiella spp. were occasionally found.S. flleborni had a high incidence (100%) in young monkeys, suggesting that its incidence might vary with the monkeys' age. Seasonal changes in the incidence and EPG of each parasite were observed. The monkeys were treated with the anthelmintic thiabendazole once a month from May to July, 1975. Thiabendazole exerted an excellent effect onS. pigmentatus andS. flleborni, and a lesser effect onO. aculeatum. Decreases in parasites caused by either seasonal changes and/or the anthelmintic treatment did not produce an increase in the monkeys' body weight, indicating that body weight is more affected by food intake or some factors other than parasitic infections. It is suggested that field anthelmintic treatment on wild monkeys should be conducted with the greatest care, since reinfection can occur immediately after such treatment.","author":[{"dropping-particle":"","family":"Horii","given":"Yoichiro","non-dropping-particle":"","parse-names":false,"suffix":""},{"dropping-particle":"","family":"Imada","given":"Isao","non-dropping-particle":"","parse-names":false,"suffix":""},{"dropping-particle":"","family":"Yanagida","given":"Takashi","non-dropping-particle":"","parse-names":false,"suffix":""},{"dropping-particle":"","family":"Usui","given":"Manpei","non-dropping-particle":"","parse-names":false,"suffix":""},{"dropping-particle":"","family":"Mori","given":"Akio","non-dropping-particle":"","parse-names":false,"suffix":""}],"container-title":"Primates","id":"ITEM-1","issue":"3","issued":{"date-parts":[["1982"]]},"page":"416-431","title":"Parasite changes and their influence on the body weight of Japanese monkeys (Macaca fuscata fuscata) of the Koshima troop","type":"article-journal","volume":"23"},"uris":["http://www.mendeley.com/documents/?uuid=80cfb817-63a2-45c7-b777-98244f06d3ca"]}],"mendeley":{"formattedCitation":"(Horii et al., 1982)","manualFormatting":"Horii et al., (1982)","plainTextFormattedCitation":"(Horii et al., 1982)","previouslyFormattedCitation":"(Horii et al., 1982)"},"properties":{"noteIndex":0},"schema":"https://github.com/citation-style-language/schema/raw/master/csl-citation.json"}</w:instrText>
            </w:r>
            <w:r>
              <w:rPr>
                <w:rFonts w:ascii="Arial" w:eastAsia="Times New Roman" w:hAnsi="Arial" w:cs="Arial"/>
                <w:color w:val="000000"/>
                <w:sz w:val="16"/>
                <w:szCs w:val="16"/>
                <w:lang w:val="en-US"/>
              </w:rPr>
              <w:fldChar w:fldCharType="separate"/>
            </w:r>
            <w:r w:rsidRPr="00D14CB4">
              <w:rPr>
                <w:rFonts w:ascii="Arial" w:eastAsia="Times New Roman" w:hAnsi="Arial" w:cs="Arial"/>
                <w:noProof/>
                <w:color w:val="000000"/>
                <w:sz w:val="16"/>
                <w:szCs w:val="16"/>
                <w:lang w:val="en-US"/>
              </w:rPr>
              <w:t xml:space="preserve">Horii et al., </w:t>
            </w:r>
            <w:r>
              <w:rPr>
                <w:rFonts w:ascii="Arial" w:eastAsia="Times New Roman" w:hAnsi="Arial" w:cs="Arial"/>
                <w:noProof/>
                <w:color w:val="000000"/>
                <w:sz w:val="16"/>
                <w:szCs w:val="16"/>
                <w:lang w:val="en-US"/>
              </w:rPr>
              <w:t>(</w:t>
            </w:r>
            <w:r w:rsidRPr="00D14CB4">
              <w:rPr>
                <w:rFonts w:ascii="Arial" w:eastAsia="Times New Roman" w:hAnsi="Arial" w:cs="Arial"/>
                <w:noProof/>
                <w:color w:val="000000"/>
                <w:sz w:val="16"/>
                <w:szCs w:val="16"/>
                <w:lang w:val="en-US"/>
              </w:rPr>
              <w:t>1982)</w:t>
            </w:r>
            <w:r>
              <w:rPr>
                <w:rFonts w:ascii="Arial" w:eastAsia="Times New Roman" w:hAnsi="Arial" w:cs="Arial"/>
                <w:color w:val="000000"/>
                <w:sz w:val="16"/>
                <w:szCs w:val="16"/>
                <w:lang w:val="en-US"/>
              </w:rPr>
              <w:fldChar w:fldCharType="end"/>
            </w:r>
          </w:p>
        </w:tc>
        <w:tc>
          <w:tcPr>
            <w:tcW w:w="391" w:type="pct"/>
            <w:shd w:val="clear" w:color="auto" w:fill="auto"/>
            <w:vAlign w:val="bottom"/>
            <w:hideMark/>
          </w:tcPr>
          <w:p w14:paraId="08BC0533"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Both</w:t>
            </w:r>
          </w:p>
        </w:tc>
        <w:tc>
          <w:tcPr>
            <w:tcW w:w="466" w:type="pct"/>
            <w:shd w:val="clear" w:color="auto" w:fill="auto"/>
            <w:vAlign w:val="bottom"/>
            <w:hideMark/>
          </w:tcPr>
          <w:p w14:paraId="302023FC"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Macaques (Japanese )</w:t>
            </w:r>
          </w:p>
        </w:tc>
        <w:tc>
          <w:tcPr>
            <w:tcW w:w="495" w:type="pct"/>
            <w:shd w:val="clear" w:color="auto" w:fill="auto"/>
            <w:vAlign w:val="bottom"/>
            <w:hideMark/>
          </w:tcPr>
          <w:p w14:paraId="5C1145B3"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Nematodes, Cestodes</w:t>
            </w:r>
          </w:p>
        </w:tc>
        <w:tc>
          <w:tcPr>
            <w:tcW w:w="251" w:type="pct"/>
            <w:shd w:val="clear" w:color="auto" w:fill="auto"/>
            <w:vAlign w:val="bottom"/>
            <w:hideMark/>
          </w:tcPr>
          <w:p w14:paraId="1DABC4FD"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68" w:type="pct"/>
            <w:shd w:val="clear" w:color="auto" w:fill="auto"/>
            <w:vAlign w:val="bottom"/>
            <w:hideMark/>
          </w:tcPr>
          <w:p w14:paraId="61B0D308"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314" w:type="pct"/>
            <w:shd w:val="clear" w:color="auto" w:fill="auto"/>
            <w:vAlign w:val="bottom"/>
            <w:hideMark/>
          </w:tcPr>
          <w:p w14:paraId="579CD1CA"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None</w:t>
            </w:r>
          </w:p>
        </w:tc>
        <w:tc>
          <w:tcPr>
            <w:tcW w:w="254" w:type="pct"/>
            <w:shd w:val="clear" w:color="auto" w:fill="auto"/>
            <w:vAlign w:val="bottom"/>
            <w:hideMark/>
          </w:tcPr>
          <w:p w14:paraId="36292433"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93" w:type="pct"/>
            <w:shd w:val="clear" w:color="auto" w:fill="auto"/>
            <w:vAlign w:val="bottom"/>
            <w:hideMark/>
          </w:tcPr>
          <w:p w14:paraId="635E8EFE"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Summer/winter</w:t>
            </w:r>
          </w:p>
        </w:tc>
        <w:tc>
          <w:tcPr>
            <w:tcW w:w="447" w:type="pct"/>
            <w:shd w:val="clear" w:color="auto" w:fill="auto"/>
            <w:vAlign w:val="bottom"/>
            <w:hideMark/>
          </w:tcPr>
          <w:p w14:paraId="3DA097A4"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216" w:type="pct"/>
            <w:shd w:val="clear" w:color="auto" w:fill="auto"/>
            <w:vAlign w:val="bottom"/>
            <w:hideMark/>
          </w:tcPr>
          <w:p w14:paraId="54E64199"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509" w:type="pct"/>
            <w:shd w:val="clear" w:color="auto" w:fill="auto"/>
            <w:vAlign w:val="bottom"/>
            <w:hideMark/>
          </w:tcPr>
          <w:p w14:paraId="206F6E50"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Body weight</w:t>
            </w:r>
          </w:p>
        </w:tc>
      </w:tr>
      <w:tr w:rsidR="00533BD1" w:rsidRPr="0083614C" w14:paraId="49067326" w14:textId="77777777" w:rsidTr="00533BD1">
        <w:trPr>
          <w:trHeight w:val="480"/>
        </w:trPr>
        <w:tc>
          <w:tcPr>
            <w:tcW w:w="696" w:type="pct"/>
            <w:shd w:val="clear" w:color="auto" w:fill="auto"/>
            <w:vAlign w:val="bottom"/>
            <w:hideMark/>
          </w:tcPr>
          <w:p w14:paraId="6F50BB3C" w14:textId="24A8C203" w:rsidR="00533BD1" w:rsidRPr="00533BD1" w:rsidRDefault="00533BD1" w:rsidP="00E9224E">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fldChar w:fldCharType="begin" w:fldLock="1"/>
            </w:r>
            <w:r w:rsidR="00452357">
              <w:rPr>
                <w:rFonts w:ascii="Arial" w:eastAsia="Times New Roman" w:hAnsi="Arial" w:cs="Arial"/>
                <w:color w:val="000000"/>
                <w:sz w:val="16"/>
                <w:szCs w:val="16"/>
                <w:lang w:val="da-DK"/>
              </w:rPr>
              <w:instrText>ADDIN CSL_CITATION {"citationItems":[{"id":"ITEM-1","itemData":{"DOI":"10.1007/s10329-010-0211-9","ISBN":"0032-8332","ISSN":"00328332","PMID":"20711744","abstract":"Parasites are characteristically aggregated within hosts, but identifying the mechanisms underlying such aggregation can be difficult in wildlife populations. We examined the influence of host age and sex over an annual cycle on the eggs per gram of feces (EPG) of nematode parasites infecting wild Japanese macaques (Macaca fuscata yakui) on Yakushima Island. Five species of nematode were recorded from 434 fecal samples collected from an age-structured group of 50 individually recognizable macaques. All parasites exhibited aggregated EPG distributions. The age-infection profiles of all three directly transmitted species (Oesophagostomum aculeatum, Strongyloides fuelleborni, and Trichuris trichiura) exhibited convex curves, but concavity better characterized the age-infection curves of the two trophically transmitted species (Streptopharagus pigmentatus and Gongylonema pulchrum). There was a male bias in EPG and prevalence of infection with directly transmitted species, except in the prevalence of O. aculeatum, and no sex bias in the other parasites. Infection with O. aculeatum showed a female bias in prevalence among young adults, and additional interactions with sex and seasonality show higher EPG values in males during the mating season (fall) but in females during the birth season (spring). These patterns suggest that an immunosuppressive role by reproductive hormones may be regulating direct, but not indirect, life-cycle parasites. Exposure at an early age may trigger an immune response that affects all nematodes, but trophically transmitted species appear to accumulate thereafter. Although it is difficult to discern clear mechanistic explanations for parasite distributions in wildlife populations, it is critical to begin examining these patterns in host species that are increasingly endangered by anthropogenic threats.","author":[{"dropping-particle":"","family":"MacIntosh","given":"Andrew J J","non-dropping-particle":"","parse-names":false,"suffix":""},{"dropping-particle":"","family":"Hernandez","given":"Alexander D.","non-dropping-particle":"","parse-names":false,"suffix":""},{"dropping-particle":"","family":"Huffman","given":"Michael A.","non-dropping-particle":"","parse-names":false,"suffix":""}],"container-title":"Primates","id":"ITEM-1","issue":"4","issued":{"date-parts":[["2010"]]},"page":"353-364","title":"Host age, sex, and reproductive seasonality affect nematode parasitism in wild Japanese macaques","type":"article-journal","volume":"51"},"uris":["http://www.mendeley.com/documents/?uuid=f2e4728c-aaaf-40d8-95f3-a1236cc76883"]}],"mendeley":{"formattedCitation":"(MacIntosh et al., 2010)","manualFormatting":"MacIntosh et al., (2010)","plainTextFormattedCitation":"(MacIntosh et al., 2010)","previouslyFormattedCitation":"(MacIntosh et al., 2010)"},"properties":{"noteIndex":0},"schema":"https://github.com/citation-style-language/schema/raw/master/csl-citation.json"}</w:instrText>
            </w:r>
            <w:r>
              <w:rPr>
                <w:rFonts w:ascii="Arial" w:eastAsia="Times New Roman" w:hAnsi="Arial" w:cs="Arial"/>
                <w:color w:val="000000"/>
                <w:sz w:val="16"/>
                <w:szCs w:val="16"/>
                <w:lang w:val="en-US"/>
              </w:rPr>
              <w:fldChar w:fldCharType="separate"/>
            </w:r>
            <w:r w:rsidRPr="00533BD1">
              <w:rPr>
                <w:rFonts w:ascii="Arial" w:eastAsia="Times New Roman" w:hAnsi="Arial" w:cs="Arial"/>
                <w:noProof/>
                <w:color w:val="000000"/>
                <w:sz w:val="16"/>
                <w:szCs w:val="16"/>
                <w:lang w:val="en-US"/>
              </w:rPr>
              <w:t xml:space="preserve">MacIntosh et al., </w:t>
            </w:r>
            <w:r>
              <w:rPr>
                <w:rFonts w:ascii="Arial" w:eastAsia="Times New Roman" w:hAnsi="Arial" w:cs="Arial"/>
                <w:noProof/>
                <w:color w:val="000000"/>
                <w:sz w:val="16"/>
                <w:szCs w:val="16"/>
                <w:lang w:val="en-US"/>
              </w:rPr>
              <w:t>(</w:t>
            </w:r>
            <w:r w:rsidRPr="00533BD1">
              <w:rPr>
                <w:rFonts w:ascii="Arial" w:eastAsia="Times New Roman" w:hAnsi="Arial" w:cs="Arial"/>
                <w:noProof/>
                <w:color w:val="000000"/>
                <w:sz w:val="16"/>
                <w:szCs w:val="16"/>
                <w:lang w:val="en-US"/>
              </w:rPr>
              <w:t>2010)</w:t>
            </w:r>
            <w:r>
              <w:rPr>
                <w:rFonts w:ascii="Arial" w:eastAsia="Times New Roman" w:hAnsi="Arial" w:cs="Arial"/>
                <w:color w:val="000000"/>
                <w:sz w:val="16"/>
                <w:szCs w:val="16"/>
                <w:lang w:val="en-US"/>
              </w:rPr>
              <w:fldChar w:fldCharType="end"/>
            </w:r>
          </w:p>
        </w:tc>
        <w:tc>
          <w:tcPr>
            <w:tcW w:w="391" w:type="pct"/>
            <w:shd w:val="clear" w:color="auto" w:fill="auto"/>
            <w:vAlign w:val="bottom"/>
            <w:hideMark/>
          </w:tcPr>
          <w:p w14:paraId="3B1EAB86"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Both</w:t>
            </w:r>
          </w:p>
        </w:tc>
        <w:tc>
          <w:tcPr>
            <w:tcW w:w="466" w:type="pct"/>
            <w:shd w:val="clear" w:color="auto" w:fill="auto"/>
            <w:vAlign w:val="bottom"/>
            <w:hideMark/>
          </w:tcPr>
          <w:p w14:paraId="22A70667"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Macaques (Japanese)</w:t>
            </w:r>
          </w:p>
        </w:tc>
        <w:tc>
          <w:tcPr>
            <w:tcW w:w="495" w:type="pct"/>
            <w:shd w:val="clear" w:color="auto" w:fill="auto"/>
            <w:vAlign w:val="bottom"/>
            <w:hideMark/>
          </w:tcPr>
          <w:p w14:paraId="7CAD6545"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Nematodes</w:t>
            </w:r>
          </w:p>
        </w:tc>
        <w:tc>
          <w:tcPr>
            <w:tcW w:w="251" w:type="pct"/>
            <w:shd w:val="clear" w:color="auto" w:fill="auto"/>
            <w:vAlign w:val="bottom"/>
            <w:hideMark/>
          </w:tcPr>
          <w:p w14:paraId="23130FB0"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68" w:type="pct"/>
            <w:shd w:val="clear" w:color="auto" w:fill="auto"/>
            <w:vAlign w:val="bottom"/>
            <w:hideMark/>
          </w:tcPr>
          <w:p w14:paraId="2D4DA416"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Birth</w:t>
            </w:r>
          </w:p>
        </w:tc>
        <w:tc>
          <w:tcPr>
            <w:tcW w:w="314" w:type="pct"/>
            <w:shd w:val="clear" w:color="auto" w:fill="auto"/>
            <w:vAlign w:val="bottom"/>
            <w:hideMark/>
          </w:tcPr>
          <w:p w14:paraId="169CAEF8"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Concave Convex</w:t>
            </w:r>
          </w:p>
        </w:tc>
        <w:tc>
          <w:tcPr>
            <w:tcW w:w="254" w:type="pct"/>
            <w:shd w:val="clear" w:color="auto" w:fill="auto"/>
            <w:vAlign w:val="bottom"/>
            <w:hideMark/>
          </w:tcPr>
          <w:p w14:paraId="13F124CE"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493" w:type="pct"/>
            <w:shd w:val="clear" w:color="auto" w:fill="auto"/>
            <w:vAlign w:val="bottom"/>
            <w:hideMark/>
          </w:tcPr>
          <w:p w14:paraId="251DBBF8"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Spring/summer</w:t>
            </w:r>
          </w:p>
        </w:tc>
        <w:tc>
          <w:tcPr>
            <w:tcW w:w="447" w:type="pct"/>
            <w:shd w:val="clear" w:color="auto" w:fill="auto"/>
            <w:vAlign w:val="bottom"/>
            <w:hideMark/>
          </w:tcPr>
          <w:p w14:paraId="00C0D75D"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w:t>
            </w:r>
          </w:p>
        </w:tc>
        <w:tc>
          <w:tcPr>
            <w:tcW w:w="216" w:type="pct"/>
            <w:shd w:val="clear" w:color="auto" w:fill="auto"/>
            <w:vAlign w:val="bottom"/>
            <w:hideMark/>
          </w:tcPr>
          <w:p w14:paraId="0112BC18"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NA</w:t>
            </w:r>
          </w:p>
        </w:tc>
        <w:tc>
          <w:tcPr>
            <w:tcW w:w="509" w:type="pct"/>
            <w:shd w:val="clear" w:color="auto" w:fill="auto"/>
            <w:vAlign w:val="bottom"/>
            <w:hideMark/>
          </w:tcPr>
          <w:p w14:paraId="46C685C3" w14:textId="77777777" w:rsidR="00533BD1" w:rsidRPr="0083614C" w:rsidRDefault="00533BD1" w:rsidP="00E9224E">
            <w:pPr>
              <w:rPr>
                <w:rFonts w:ascii="Arial" w:eastAsia="Times New Roman" w:hAnsi="Arial" w:cs="Arial"/>
                <w:color w:val="000000"/>
                <w:sz w:val="16"/>
                <w:szCs w:val="16"/>
                <w:lang w:val="en-US"/>
              </w:rPr>
            </w:pPr>
            <w:r w:rsidRPr="0083614C">
              <w:rPr>
                <w:rFonts w:ascii="Arial" w:eastAsia="Times New Roman" w:hAnsi="Arial" w:cs="Arial"/>
                <w:color w:val="000000"/>
                <w:sz w:val="16"/>
                <w:szCs w:val="16"/>
                <w:lang w:val="en-US"/>
              </w:rPr>
              <w:t>Sex</w:t>
            </w:r>
          </w:p>
        </w:tc>
      </w:tr>
      <w:tr w:rsidR="00533BD1" w:rsidRPr="008C2565" w14:paraId="19B14E7C" w14:textId="77777777" w:rsidTr="00533BD1">
        <w:trPr>
          <w:trHeight w:val="480"/>
        </w:trPr>
        <w:tc>
          <w:tcPr>
            <w:tcW w:w="696" w:type="pct"/>
            <w:shd w:val="clear" w:color="auto" w:fill="auto"/>
            <w:vAlign w:val="bottom"/>
            <w:hideMark/>
          </w:tcPr>
          <w:p w14:paraId="177C5A37" w14:textId="15DB6103" w:rsidR="00533BD1" w:rsidRPr="00533BD1" w:rsidRDefault="00533BD1" w:rsidP="00E9224E">
            <w:pPr>
              <w:rPr>
                <w:rFonts w:ascii="Arial" w:eastAsia="Times New Roman" w:hAnsi="Arial" w:cs="Arial"/>
                <w:color w:val="000000"/>
                <w:sz w:val="16"/>
                <w:szCs w:val="16"/>
                <w:lang w:val="pt-BR"/>
              </w:rPr>
            </w:pPr>
            <w:r>
              <w:rPr>
                <w:rFonts w:ascii="Arial" w:eastAsia="Times New Roman" w:hAnsi="Arial" w:cs="Arial"/>
                <w:color w:val="000000"/>
                <w:sz w:val="16"/>
                <w:szCs w:val="16"/>
                <w:lang w:val="en-US"/>
              </w:rPr>
              <w:fldChar w:fldCharType="begin" w:fldLock="1"/>
            </w:r>
            <w:r w:rsidR="00452357">
              <w:rPr>
                <w:rFonts w:ascii="Arial" w:eastAsia="Times New Roman" w:hAnsi="Arial" w:cs="Arial"/>
                <w:color w:val="000000"/>
                <w:sz w:val="16"/>
                <w:szCs w:val="16"/>
                <w:lang w:val="pt-BR"/>
              </w:rPr>
              <w:instrText>ADDIN CSL_CITATION {"citationItems":[{"id":"ITEM-1","itemData":{"DOI":"10.1371/journal.pone.0051144","ISBN":"1932-6203","ISSN":"19326203","PMID":"23227246","abstract":"In wildlife populations, group-living is thought to increase the probability of parasite transmission because contact rates increase at high host densities. Physical contact, such as social grooming, is an important component of group structure, but it can also increase the risk of exposure to infection for individuals because it provides a mechanism for transmission of potentially pathogenic organisms. Living in groups can also create variation in susceptibility to infection among individuals because circulating levels of immunosuppressive hormones like glucocorticoids often depend on an individual's position within the group's social structure. Yet, little is known about the relative roles of socially mediated exposure versus susceptibility in parasite transmission among free-living animal groups. To address this issue, we investigate the relationship between host dominance hierarchy and nematode parasite transmission among females in a wild group of Japanese macaques (Macaca fuscata yakui). We use social network analysis to describe each individual female's position within the grooming network in relation to dominance rank and relative levels of infection. Our results suggest that the number of directly-transmitted parasite species infecting each female, and the relative amount of transmission stages that one of these species sheds in faeces, both increase with dominance rank. Female centrality within the network, which shows positive associations with dominance hierarchy, is also positively associated with infection by certain parasite species, suggesting that the measured rank-bias in transmission may reflect variation in exposure rather than susceptibility. This is supported by the lack of a clear relationship between rank and faecal cortisol, as an indicator of stress, in a subset of these females. Thus, socially mediated exposure appears to be important for direct transmission of nematode parasites, lending support to the idea that a classical fitness trade-off inherent to living in groups can exist.","author":[{"dropping-particle":"","family":"MacIntosh","given":"Andrew J J","non-dropping-particle":"","parse-names":false,"suffix":""},{"dropping-particle":"","family":"Jacobs","given":"Armand","non-dropping-particle":"","parse-names":false,"suffix":""},{"dropping-particle":"","family":"Garcia","given":"Cécile","non-dropping-particle":"","parse-names":false,"suffix":""},{"dropping-particle":"","family":"Shimizu","given":"Keiko","non-dropping-particle":"","parse-names":false,"suffix":""},{"dropping-particle":"","family":"Mouri","given":"Keiko","non-dropping-particle":"","parse-names":false,"suffix":""},{"dropping-particle":"","family":"Huffman","given":"Michael A.","non-dropping-particle":"","parse-names":false,"suffix":""},{"dropping-particle":"","family":"Hernandez","given":"Alexander D.","non-dropping-particle":"","parse-names":false,"suffix":""}],"container-title":"PLoS ONE","id":"ITEM-1","issue":"12","issued":{"date-parts":[["2012"]]},"page":"15-21","title":"Monkeys in the Middle: Parasite Transmission through the Social Network of a Wild Primate","type":"article-journal","volume":"7"},"uris":["http://www.mendeley.com/documents/?uuid=a94cb335-5de5-438d-8810-bfefb6060d26"]}],"mendeley":{"formattedCitation":"(MacIntosh et al., 2012)","manualFormatting":"MacIntosh et al., (2012)","plainTextFormattedCitation":"(MacIntosh et al., 2012)","previouslyFormattedCitation":"(MacIntosh et al., 2012)"},"properties":{"noteIndex":0},"schema":"https://github.com/citation-style-language/schema/raw/master/csl-citation.json"}</w:instrText>
            </w:r>
            <w:r>
              <w:rPr>
                <w:rFonts w:ascii="Arial" w:eastAsia="Times New Roman" w:hAnsi="Arial" w:cs="Arial"/>
                <w:color w:val="000000"/>
                <w:sz w:val="16"/>
                <w:szCs w:val="16"/>
                <w:lang w:val="en-US"/>
              </w:rPr>
              <w:fldChar w:fldCharType="separate"/>
            </w:r>
            <w:r w:rsidRPr="00533BD1">
              <w:rPr>
                <w:rFonts w:ascii="Arial" w:eastAsia="Times New Roman" w:hAnsi="Arial" w:cs="Arial"/>
                <w:noProof/>
                <w:color w:val="000000"/>
                <w:sz w:val="16"/>
                <w:szCs w:val="16"/>
                <w:lang w:val="pt-BR"/>
              </w:rPr>
              <w:t xml:space="preserve">MacIntosh et al., </w:t>
            </w:r>
            <w:r>
              <w:rPr>
                <w:rFonts w:ascii="Arial" w:eastAsia="Times New Roman" w:hAnsi="Arial" w:cs="Arial"/>
                <w:noProof/>
                <w:color w:val="000000"/>
                <w:sz w:val="16"/>
                <w:szCs w:val="16"/>
                <w:lang w:val="pt-BR"/>
              </w:rPr>
              <w:t>(</w:t>
            </w:r>
            <w:r w:rsidRPr="00533BD1">
              <w:rPr>
                <w:rFonts w:ascii="Arial" w:eastAsia="Times New Roman" w:hAnsi="Arial" w:cs="Arial"/>
                <w:noProof/>
                <w:color w:val="000000"/>
                <w:sz w:val="16"/>
                <w:szCs w:val="16"/>
                <w:lang w:val="pt-BR"/>
              </w:rPr>
              <w:t>2012)</w:t>
            </w:r>
            <w:r>
              <w:rPr>
                <w:rFonts w:ascii="Arial" w:eastAsia="Times New Roman" w:hAnsi="Arial" w:cs="Arial"/>
                <w:color w:val="000000"/>
                <w:sz w:val="16"/>
                <w:szCs w:val="16"/>
                <w:lang w:val="en-US"/>
              </w:rPr>
              <w:fldChar w:fldCharType="end"/>
            </w:r>
          </w:p>
        </w:tc>
        <w:tc>
          <w:tcPr>
            <w:tcW w:w="391" w:type="pct"/>
            <w:shd w:val="clear" w:color="auto" w:fill="auto"/>
            <w:vAlign w:val="bottom"/>
            <w:hideMark/>
          </w:tcPr>
          <w:p w14:paraId="73580861" w14:textId="77777777" w:rsidR="00533BD1" w:rsidRPr="00533BD1" w:rsidRDefault="00533BD1"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Females</w:t>
            </w:r>
          </w:p>
        </w:tc>
        <w:tc>
          <w:tcPr>
            <w:tcW w:w="466" w:type="pct"/>
            <w:shd w:val="clear" w:color="auto" w:fill="auto"/>
            <w:vAlign w:val="bottom"/>
            <w:hideMark/>
          </w:tcPr>
          <w:p w14:paraId="1346654E" w14:textId="77777777" w:rsidR="00533BD1" w:rsidRPr="00533BD1" w:rsidRDefault="00533BD1"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Macaques (Japanese)</w:t>
            </w:r>
          </w:p>
        </w:tc>
        <w:tc>
          <w:tcPr>
            <w:tcW w:w="495" w:type="pct"/>
            <w:shd w:val="clear" w:color="auto" w:fill="auto"/>
            <w:vAlign w:val="bottom"/>
            <w:hideMark/>
          </w:tcPr>
          <w:p w14:paraId="0EA922C0" w14:textId="77777777" w:rsidR="00533BD1" w:rsidRPr="00533BD1" w:rsidRDefault="00533BD1"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Nematodes Richness</w:t>
            </w:r>
          </w:p>
        </w:tc>
        <w:tc>
          <w:tcPr>
            <w:tcW w:w="251" w:type="pct"/>
            <w:shd w:val="clear" w:color="auto" w:fill="auto"/>
            <w:vAlign w:val="bottom"/>
            <w:hideMark/>
          </w:tcPr>
          <w:p w14:paraId="09A6E92F" w14:textId="77777777" w:rsidR="00533BD1" w:rsidRPr="00533BD1" w:rsidRDefault="00533BD1"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w:t>
            </w:r>
          </w:p>
        </w:tc>
        <w:tc>
          <w:tcPr>
            <w:tcW w:w="468" w:type="pct"/>
            <w:shd w:val="clear" w:color="auto" w:fill="auto"/>
            <w:vAlign w:val="bottom"/>
            <w:hideMark/>
          </w:tcPr>
          <w:p w14:paraId="634C63D9" w14:textId="77777777" w:rsidR="00533BD1" w:rsidRPr="00533BD1" w:rsidRDefault="00533BD1"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NA</w:t>
            </w:r>
          </w:p>
        </w:tc>
        <w:tc>
          <w:tcPr>
            <w:tcW w:w="314" w:type="pct"/>
            <w:shd w:val="clear" w:color="auto" w:fill="auto"/>
            <w:vAlign w:val="bottom"/>
            <w:hideMark/>
          </w:tcPr>
          <w:p w14:paraId="049F6962" w14:textId="77777777" w:rsidR="00533BD1" w:rsidRPr="00533BD1" w:rsidRDefault="00533BD1"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w:t>
            </w:r>
          </w:p>
        </w:tc>
        <w:tc>
          <w:tcPr>
            <w:tcW w:w="254" w:type="pct"/>
            <w:shd w:val="clear" w:color="auto" w:fill="auto"/>
            <w:vAlign w:val="bottom"/>
            <w:hideMark/>
          </w:tcPr>
          <w:p w14:paraId="729A7724" w14:textId="77777777" w:rsidR="00533BD1" w:rsidRPr="00533BD1" w:rsidRDefault="00533BD1"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NA</w:t>
            </w:r>
          </w:p>
        </w:tc>
        <w:tc>
          <w:tcPr>
            <w:tcW w:w="493" w:type="pct"/>
            <w:shd w:val="clear" w:color="auto" w:fill="auto"/>
            <w:vAlign w:val="bottom"/>
            <w:hideMark/>
          </w:tcPr>
          <w:p w14:paraId="2AD9962B" w14:textId="77777777" w:rsidR="00533BD1" w:rsidRPr="00533BD1" w:rsidRDefault="00533BD1"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Fall/Spring</w:t>
            </w:r>
          </w:p>
        </w:tc>
        <w:tc>
          <w:tcPr>
            <w:tcW w:w="447" w:type="pct"/>
            <w:shd w:val="clear" w:color="auto" w:fill="auto"/>
            <w:vAlign w:val="bottom"/>
            <w:hideMark/>
          </w:tcPr>
          <w:p w14:paraId="7862AD49" w14:textId="77777777" w:rsidR="00533BD1" w:rsidRPr="00533BD1" w:rsidRDefault="00533BD1"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w:t>
            </w:r>
          </w:p>
        </w:tc>
        <w:tc>
          <w:tcPr>
            <w:tcW w:w="216" w:type="pct"/>
            <w:shd w:val="clear" w:color="auto" w:fill="auto"/>
            <w:vAlign w:val="bottom"/>
            <w:hideMark/>
          </w:tcPr>
          <w:p w14:paraId="7C9EB62A" w14:textId="77777777" w:rsidR="00533BD1" w:rsidRPr="00533BD1" w:rsidRDefault="00533BD1"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NA</w:t>
            </w:r>
          </w:p>
        </w:tc>
        <w:tc>
          <w:tcPr>
            <w:tcW w:w="509" w:type="pct"/>
            <w:shd w:val="clear" w:color="auto" w:fill="auto"/>
            <w:vAlign w:val="bottom"/>
            <w:hideMark/>
          </w:tcPr>
          <w:p w14:paraId="6FBF51C8" w14:textId="77777777" w:rsidR="00533BD1" w:rsidRPr="00533BD1" w:rsidRDefault="00533BD1"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Social network indices</w:t>
            </w:r>
          </w:p>
        </w:tc>
      </w:tr>
    </w:tbl>
    <w:p w14:paraId="63871620" w14:textId="77777777" w:rsidR="00960D18" w:rsidRPr="00533BD1" w:rsidRDefault="00960D18">
      <w:pPr>
        <w:rPr>
          <w:lang w:val="pt-BR"/>
        </w:rPr>
      </w:pPr>
    </w:p>
    <w:p w14:paraId="5B0F9E52" w14:textId="77777777" w:rsidR="00960D18" w:rsidRPr="00533BD1" w:rsidRDefault="00960D18" w:rsidP="00960D18">
      <w:pPr>
        <w:rPr>
          <w:rFonts w:ascii="Arial" w:hAnsi="Arial" w:cs="Arial"/>
          <w:b/>
          <w:bCs/>
          <w:sz w:val="18"/>
          <w:szCs w:val="18"/>
          <w:lang w:val="pt-BR"/>
        </w:rPr>
      </w:pPr>
      <w:r w:rsidRPr="00533BD1">
        <w:rPr>
          <w:rFonts w:ascii="Arial" w:hAnsi="Arial" w:cs="Arial"/>
          <w:b/>
          <w:bCs/>
          <w:sz w:val="18"/>
          <w:szCs w:val="18"/>
          <w:lang w:val="pt-BR"/>
        </w:rPr>
        <w:t>Key: (+)- positive association, (-) = negative association, None=no association, NA=predictor not in the study, P=pregnant, L=Lactating, C=cycling, NL= non lactating, *= effect observed in at least one parasite one parasite species.</w:t>
      </w:r>
    </w:p>
    <w:p w14:paraId="303D6B84" w14:textId="77777777" w:rsidR="00960D18" w:rsidRPr="00533BD1" w:rsidRDefault="00960D18">
      <w:pPr>
        <w:rPr>
          <w:lang w:val="pt-BR"/>
        </w:rPr>
      </w:pPr>
    </w:p>
    <w:p w14:paraId="67A2D92A" w14:textId="77777777" w:rsidR="00EB1DF0" w:rsidRPr="00533BD1" w:rsidRDefault="00EB1DF0">
      <w:pPr>
        <w:rPr>
          <w:lang w:val="pt-BR"/>
        </w:rPr>
      </w:pPr>
    </w:p>
    <w:tbl>
      <w:tblPr>
        <w:tblW w:w="5318" w:type="pct"/>
        <w:tblBorders>
          <w:top w:val="single" w:sz="4" w:space="0" w:color="auto"/>
          <w:bottom w:val="single" w:sz="4" w:space="0" w:color="auto"/>
          <w:insideH w:val="single" w:sz="4" w:space="0" w:color="auto"/>
        </w:tblBorders>
        <w:tblLook w:val="04A0" w:firstRow="1" w:lastRow="0" w:firstColumn="1" w:lastColumn="0" w:noHBand="0" w:noVBand="1"/>
      </w:tblPr>
      <w:tblGrid>
        <w:gridCol w:w="1654"/>
        <w:gridCol w:w="576"/>
        <w:gridCol w:w="1030"/>
        <w:gridCol w:w="1547"/>
        <w:gridCol w:w="1601"/>
        <w:gridCol w:w="688"/>
        <w:gridCol w:w="1239"/>
        <w:gridCol w:w="828"/>
        <w:gridCol w:w="696"/>
        <w:gridCol w:w="1375"/>
        <w:gridCol w:w="1280"/>
        <w:gridCol w:w="545"/>
        <w:gridCol w:w="1789"/>
      </w:tblGrid>
      <w:tr w:rsidR="00EB1DF0" w:rsidRPr="008C2565" w14:paraId="1DC883DE" w14:textId="77777777" w:rsidTr="00820D0E">
        <w:trPr>
          <w:trHeight w:val="480"/>
        </w:trPr>
        <w:tc>
          <w:tcPr>
            <w:tcW w:w="559" w:type="pct"/>
            <w:shd w:val="clear" w:color="auto" w:fill="auto"/>
            <w:vAlign w:val="bottom"/>
            <w:hideMark/>
          </w:tcPr>
          <w:p w14:paraId="34B7FF8A" w14:textId="77777777" w:rsidR="00960D18" w:rsidRPr="00533BD1" w:rsidRDefault="00960D18" w:rsidP="00E9224E">
            <w:pPr>
              <w:rPr>
                <w:rFonts w:ascii="Arial" w:eastAsia="Times New Roman" w:hAnsi="Arial" w:cs="Arial"/>
                <w:b/>
                <w:bCs/>
                <w:color w:val="000000"/>
                <w:sz w:val="16"/>
                <w:szCs w:val="16"/>
                <w:lang w:val="pt-BR"/>
              </w:rPr>
            </w:pPr>
            <w:r w:rsidRPr="00533BD1">
              <w:rPr>
                <w:rFonts w:ascii="Arial" w:eastAsia="Times New Roman" w:hAnsi="Arial" w:cs="Arial"/>
                <w:b/>
                <w:bCs/>
                <w:color w:val="000000"/>
                <w:sz w:val="16"/>
                <w:szCs w:val="16"/>
                <w:lang w:val="pt-BR"/>
              </w:rPr>
              <w:t>Authors</w:t>
            </w:r>
          </w:p>
        </w:tc>
        <w:tc>
          <w:tcPr>
            <w:tcW w:w="196" w:type="pct"/>
            <w:shd w:val="clear" w:color="auto" w:fill="auto"/>
            <w:vAlign w:val="bottom"/>
            <w:hideMark/>
          </w:tcPr>
          <w:p w14:paraId="11D30FDA" w14:textId="77777777" w:rsidR="00960D18" w:rsidRPr="00533BD1" w:rsidRDefault="00960D18" w:rsidP="00E9224E">
            <w:pPr>
              <w:rPr>
                <w:rFonts w:ascii="Arial" w:eastAsia="Times New Roman" w:hAnsi="Arial" w:cs="Arial"/>
                <w:b/>
                <w:bCs/>
                <w:color w:val="000000"/>
                <w:sz w:val="16"/>
                <w:szCs w:val="16"/>
                <w:lang w:val="pt-BR"/>
              </w:rPr>
            </w:pPr>
            <w:r w:rsidRPr="00533BD1">
              <w:rPr>
                <w:rFonts w:ascii="Arial" w:eastAsia="Times New Roman" w:hAnsi="Arial" w:cs="Arial"/>
                <w:b/>
                <w:bCs/>
                <w:color w:val="000000"/>
                <w:sz w:val="16"/>
                <w:szCs w:val="16"/>
                <w:lang w:val="pt-BR"/>
              </w:rPr>
              <w:t>Year</w:t>
            </w:r>
          </w:p>
        </w:tc>
        <w:tc>
          <w:tcPr>
            <w:tcW w:w="349" w:type="pct"/>
            <w:shd w:val="clear" w:color="auto" w:fill="auto"/>
            <w:vAlign w:val="bottom"/>
            <w:hideMark/>
          </w:tcPr>
          <w:p w14:paraId="6913D2F1" w14:textId="246F0517" w:rsidR="00960D18" w:rsidRPr="00533BD1" w:rsidRDefault="00960D18" w:rsidP="00E9224E">
            <w:pPr>
              <w:rPr>
                <w:rFonts w:ascii="Arial" w:eastAsia="Times New Roman" w:hAnsi="Arial" w:cs="Arial"/>
                <w:b/>
                <w:bCs/>
                <w:color w:val="000000"/>
                <w:sz w:val="16"/>
                <w:szCs w:val="16"/>
                <w:lang w:val="pt-BR"/>
              </w:rPr>
            </w:pPr>
            <w:r w:rsidRPr="00533BD1">
              <w:rPr>
                <w:rFonts w:ascii="Arial" w:eastAsia="Times New Roman" w:hAnsi="Arial" w:cs="Arial"/>
                <w:b/>
                <w:bCs/>
                <w:color w:val="000000"/>
                <w:sz w:val="16"/>
                <w:szCs w:val="16"/>
                <w:lang w:val="pt-BR"/>
              </w:rPr>
              <w:t xml:space="preserve">Sex </w:t>
            </w:r>
            <w:proofErr w:type="spellStart"/>
            <w:r w:rsidRPr="00533BD1">
              <w:rPr>
                <w:rFonts w:ascii="Arial" w:eastAsia="Times New Roman" w:hAnsi="Arial" w:cs="Arial"/>
                <w:b/>
                <w:bCs/>
                <w:color w:val="000000"/>
                <w:sz w:val="16"/>
                <w:szCs w:val="16"/>
                <w:lang w:val="pt-BR"/>
              </w:rPr>
              <w:t>of</w:t>
            </w:r>
            <w:proofErr w:type="spellEnd"/>
            <w:r w:rsidRPr="00533BD1">
              <w:rPr>
                <w:rFonts w:ascii="Arial" w:eastAsia="Times New Roman" w:hAnsi="Arial" w:cs="Arial"/>
                <w:b/>
                <w:bCs/>
                <w:color w:val="000000"/>
                <w:sz w:val="16"/>
                <w:szCs w:val="16"/>
                <w:lang w:val="pt-BR"/>
              </w:rPr>
              <w:t xml:space="preserve"> </w:t>
            </w:r>
            <w:proofErr w:type="spellStart"/>
            <w:r w:rsidRPr="00533BD1">
              <w:rPr>
                <w:rFonts w:ascii="Arial" w:eastAsia="Times New Roman" w:hAnsi="Arial" w:cs="Arial"/>
                <w:b/>
                <w:bCs/>
                <w:color w:val="000000"/>
                <w:sz w:val="16"/>
                <w:szCs w:val="16"/>
                <w:lang w:val="pt-BR"/>
              </w:rPr>
              <w:t>the</w:t>
            </w:r>
            <w:proofErr w:type="spellEnd"/>
            <w:r w:rsidRPr="00533BD1">
              <w:rPr>
                <w:rFonts w:ascii="Arial" w:eastAsia="Times New Roman" w:hAnsi="Arial" w:cs="Arial"/>
                <w:b/>
                <w:bCs/>
                <w:color w:val="000000"/>
                <w:sz w:val="16"/>
                <w:szCs w:val="16"/>
                <w:lang w:val="pt-BR"/>
              </w:rPr>
              <w:t xml:space="preserve"> </w:t>
            </w:r>
            <w:proofErr w:type="spellStart"/>
            <w:r w:rsidR="007275CB">
              <w:rPr>
                <w:rFonts w:ascii="Arial" w:eastAsia="Times New Roman" w:hAnsi="Arial" w:cs="Arial"/>
                <w:b/>
                <w:bCs/>
                <w:color w:val="000000"/>
                <w:sz w:val="16"/>
                <w:szCs w:val="16"/>
                <w:lang w:val="pt-BR"/>
              </w:rPr>
              <w:t>subjects</w:t>
            </w:r>
            <w:proofErr w:type="spellEnd"/>
          </w:p>
        </w:tc>
        <w:tc>
          <w:tcPr>
            <w:tcW w:w="523" w:type="pct"/>
            <w:shd w:val="clear" w:color="auto" w:fill="auto"/>
            <w:vAlign w:val="bottom"/>
            <w:hideMark/>
          </w:tcPr>
          <w:p w14:paraId="389062F5" w14:textId="77777777" w:rsidR="00960D18" w:rsidRPr="00533BD1" w:rsidRDefault="00960D18" w:rsidP="00E9224E">
            <w:pPr>
              <w:rPr>
                <w:rFonts w:ascii="Arial" w:eastAsia="Times New Roman" w:hAnsi="Arial" w:cs="Arial"/>
                <w:b/>
                <w:bCs/>
                <w:color w:val="000000"/>
                <w:sz w:val="16"/>
                <w:szCs w:val="16"/>
                <w:lang w:val="pt-BR"/>
              </w:rPr>
            </w:pPr>
            <w:r w:rsidRPr="00533BD1">
              <w:rPr>
                <w:rFonts w:ascii="Arial" w:eastAsia="Times New Roman" w:hAnsi="Arial" w:cs="Arial"/>
                <w:b/>
                <w:bCs/>
                <w:color w:val="000000"/>
                <w:sz w:val="16"/>
                <w:szCs w:val="16"/>
                <w:lang w:val="pt-BR"/>
              </w:rPr>
              <w:t>Species</w:t>
            </w:r>
          </w:p>
        </w:tc>
        <w:tc>
          <w:tcPr>
            <w:tcW w:w="541" w:type="pct"/>
            <w:shd w:val="clear" w:color="auto" w:fill="auto"/>
            <w:vAlign w:val="bottom"/>
            <w:hideMark/>
          </w:tcPr>
          <w:p w14:paraId="16313111" w14:textId="77777777" w:rsidR="00960D18" w:rsidRPr="00533BD1" w:rsidRDefault="00960D18" w:rsidP="00E9224E">
            <w:pPr>
              <w:rPr>
                <w:rFonts w:ascii="Arial" w:eastAsia="Times New Roman" w:hAnsi="Arial" w:cs="Arial"/>
                <w:b/>
                <w:bCs/>
                <w:color w:val="000000"/>
                <w:sz w:val="16"/>
                <w:szCs w:val="16"/>
                <w:lang w:val="pt-BR"/>
              </w:rPr>
            </w:pPr>
            <w:r w:rsidRPr="00533BD1">
              <w:rPr>
                <w:rFonts w:ascii="Arial" w:eastAsia="Times New Roman" w:hAnsi="Arial" w:cs="Arial"/>
                <w:b/>
                <w:bCs/>
                <w:color w:val="000000"/>
                <w:sz w:val="16"/>
                <w:szCs w:val="16"/>
                <w:lang w:val="pt-BR"/>
              </w:rPr>
              <w:t>Parasites</w:t>
            </w:r>
          </w:p>
        </w:tc>
        <w:tc>
          <w:tcPr>
            <w:tcW w:w="226" w:type="pct"/>
            <w:shd w:val="clear" w:color="auto" w:fill="auto"/>
            <w:vAlign w:val="bottom"/>
            <w:hideMark/>
          </w:tcPr>
          <w:p w14:paraId="78340767" w14:textId="77777777" w:rsidR="00960D18" w:rsidRPr="00533BD1" w:rsidRDefault="00960D18" w:rsidP="00E9224E">
            <w:pPr>
              <w:rPr>
                <w:rFonts w:ascii="Arial" w:eastAsia="Times New Roman" w:hAnsi="Arial" w:cs="Arial"/>
                <w:b/>
                <w:bCs/>
                <w:color w:val="000000"/>
                <w:sz w:val="16"/>
                <w:szCs w:val="16"/>
                <w:lang w:val="pt-BR"/>
              </w:rPr>
            </w:pPr>
            <w:r w:rsidRPr="00533BD1">
              <w:rPr>
                <w:rFonts w:ascii="Arial" w:eastAsia="Times New Roman" w:hAnsi="Arial" w:cs="Arial"/>
                <w:b/>
                <w:bCs/>
                <w:color w:val="000000"/>
                <w:sz w:val="16"/>
                <w:szCs w:val="16"/>
                <w:lang w:val="pt-BR"/>
              </w:rPr>
              <w:t>Social status</w:t>
            </w:r>
          </w:p>
        </w:tc>
        <w:tc>
          <w:tcPr>
            <w:tcW w:w="410" w:type="pct"/>
            <w:shd w:val="clear" w:color="auto" w:fill="auto"/>
            <w:vAlign w:val="bottom"/>
            <w:hideMark/>
          </w:tcPr>
          <w:p w14:paraId="7F0CFD64" w14:textId="77777777" w:rsidR="00960D18" w:rsidRPr="00533BD1" w:rsidRDefault="00960D18" w:rsidP="00E9224E">
            <w:pPr>
              <w:rPr>
                <w:rFonts w:ascii="Arial" w:eastAsia="Times New Roman" w:hAnsi="Arial" w:cs="Arial"/>
                <w:b/>
                <w:bCs/>
                <w:color w:val="000000"/>
                <w:sz w:val="16"/>
                <w:szCs w:val="16"/>
                <w:lang w:val="pt-BR"/>
              </w:rPr>
            </w:pPr>
            <w:r w:rsidRPr="00533BD1">
              <w:rPr>
                <w:rFonts w:ascii="Arial" w:eastAsia="Times New Roman" w:hAnsi="Arial" w:cs="Arial"/>
                <w:b/>
                <w:bCs/>
                <w:color w:val="000000"/>
                <w:sz w:val="16"/>
                <w:szCs w:val="16"/>
                <w:lang w:val="pt-BR"/>
              </w:rPr>
              <w:t>Reproductive state</w:t>
            </w:r>
          </w:p>
        </w:tc>
        <w:tc>
          <w:tcPr>
            <w:tcW w:w="281" w:type="pct"/>
            <w:shd w:val="clear" w:color="auto" w:fill="auto"/>
            <w:vAlign w:val="bottom"/>
            <w:hideMark/>
          </w:tcPr>
          <w:p w14:paraId="3061D2A6" w14:textId="77777777" w:rsidR="00960D18" w:rsidRPr="00533BD1" w:rsidRDefault="00960D18" w:rsidP="00E9224E">
            <w:pPr>
              <w:rPr>
                <w:rFonts w:ascii="Arial" w:eastAsia="Times New Roman" w:hAnsi="Arial" w:cs="Arial"/>
                <w:b/>
                <w:bCs/>
                <w:color w:val="000000"/>
                <w:sz w:val="16"/>
                <w:szCs w:val="16"/>
                <w:lang w:val="pt-BR"/>
              </w:rPr>
            </w:pPr>
            <w:r w:rsidRPr="00533BD1">
              <w:rPr>
                <w:rFonts w:ascii="Arial" w:eastAsia="Times New Roman" w:hAnsi="Arial" w:cs="Arial"/>
                <w:b/>
                <w:bCs/>
                <w:color w:val="000000"/>
                <w:sz w:val="16"/>
                <w:szCs w:val="16"/>
                <w:lang w:val="pt-BR"/>
              </w:rPr>
              <w:t>Age</w:t>
            </w:r>
          </w:p>
        </w:tc>
        <w:tc>
          <w:tcPr>
            <w:tcW w:w="231" w:type="pct"/>
            <w:shd w:val="clear" w:color="auto" w:fill="auto"/>
            <w:vAlign w:val="bottom"/>
            <w:hideMark/>
          </w:tcPr>
          <w:p w14:paraId="33DB04BF" w14:textId="77777777" w:rsidR="00960D18" w:rsidRPr="00533BD1" w:rsidRDefault="00960D18" w:rsidP="00E9224E">
            <w:pPr>
              <w:rPr>
                <w:rFonts w:ascii="Arial" w:eastAsia="Times New Roman" w:hAnsi="Arial" w:cs="Arial"/>
                <w:b/>
                <w:bCs/>
                <w:color w:val="000000"/>
                <w:sz w:val="16"/>
                <w:szCs w:val="16"/>
                <w:lang w:val="pt-BR"/>
              </w:rPr>
            </w:pPr>
            <w:r w:rsidRPr="00533BD1">
              <w:rPr>
                <w:rFonts w:ascii="Arial" w:eastAsia="Times New Roman" w:hAnsi="Arial" w:cs="Arial"/>
                <w:b/>
                <w:bCs/>
                <w:color w:val="000000"/>
                <w:sz w:val="16"/>
                <w:szCs w:val="16"/>
                <w:lang w:val="pt-BR"/>
              </w:rPr>
              <w:t>Group size</w:t>
            </w:r>
          </w:p>
        </w:tc>
        <w:tc>
          <w:tcPr>
            <w:tcW w:w="465" w:type="pct"/>
            <w:shd w:val="clear" w:color="auto" w:fill="auto"/>
            <w:vAlign w:val="bottom"/>
            <w:hideMark/>
          </w:tcPr>
          <w:p w14:paraId="4BBBEFDB" w14:textId="77777777" w:rsidR="00EB1DF0" w:rsidRPr="00533BD1" w:rsidRDefault="00960D18" w:rsidP="00E9224E">
            <w:pPr>
              <w:rPr>
                <w:rFonts w:ascii="Arial" w:eastAsia="Times New Roman" w:hAnsi="Arial" w:cs="Arial"/>
                <w:b/>
                <w:bCs/>
                <w:color w:val="000000"/>
                <w:sz w:val="16"/>
                <w:szCs w:val="16"/>
                <w:lang w:val="pt-BR"/>
              </w:rPr>
            </w:pPr>
            <w:r w:rsidRPr="00533BD1">
              <w:rPr>
                <w:rFonts w:ascii="Arial" w:eastAsia="Times New Roman" w:hAnsi="Arial" w:cs="Arial"/>
                <w:b/>
                <w:bCs/>
                <w:color w:val="000000"/>
                <w:sz w:val="16"/>
                <w:szCs w:val="16"/>
                <w:lang w:val="pt-BR"/>
              </w:rPr>
              <w:t>Rainfall</w:t>
            </w:r>
          </w:p>
          <w:p w14:paraId="7451D013" w14:textId="03ED6FA4" w:rsidR="00960D18" w:rsidRPr="00533BD1" w:rsidRDefault="00960D18" w:rsidP="00E9224E">
            <w:pPr>
              <w:rPr>
                <w:rFonts w:ascii="Arial" w:eastAsia="Times New Roman" w:hAnsi="Arial" w:cs="Arial"/>
                <w:b/>
                <w:bCs/>
                <w:color w:val="000000"/>
                <w:sz w:val="16"/>
                <w:szCs w:val="16"/>
                <w:lang w:val="pt-BR"/>
              </w:rPr>
            </w:pPr>
            <w:r w:rsidRPr="00533BD1">
              <w:rPr>
                <w:rFonts w:ascii="Arial" w:eastAsia="Times New Roman" w:hAnsi="Arial" w:cs="Arial"/>
                <w:b/>
                <w:bCs/>
                <w:color w:val="000000"/>
                <w:sz w:val="16"/>
                <w:szCs w:val="16"/>
                <w:lang w:val="pt-BR"/>
              </w:rPr>
              <w:t>/season</w:t>
            </w:r>
          </w:p>
        </w:tc>
        <w:tc>
          <w:tcPr>
            <w:tcW w:w="433" w:type="pct"/>
            <w:shd w:val="clear" w:color="auto" w:fill="auto"/>
            <w:vAlign w:val="bottom"/>
            <w:hideMark/>
          </w:tcPr>
          <w:p w14:paraId="6D72155E" w14:textId="77777777" w:rsidR="00EB1DF0" w:rsidRPr="00533BD1" w:rsidRDefault="00960D18" w:rsidP="00E9224E">
            <w:pPr>
              <w:rPr>
                <w:rFonts w:ascii="Arial" w:eastAsia="Times New Roman" w:hAnsi="Arial" w:cs="Arial"/>
                <w:b/>
                <w:bCs/>
                <w:color w:val="000000"/>
                <w:sz w:val="16"/>
                <w:szCs w:val="16"/>
                <w:lang w:val="pt-BR"/>
              </w:rPr>
            </w:pPr>
            <w:r w:rsidRPr="00533BD1">
              <w:rPr>
                <w:rFonts w:ascii="Arial" w:eastAsia="Times New Roman" w:hAnsi="Arial" w:cs="Arial"/>
                <w:b/>
                <w:bCs/>
                <w:color w:val="000000"/>
                <w:sz w:val="16"/>
                <w:szCs w:val="16"/>
                <w:lang w:val="pt-BR"/>
              </w:rPr>
              <w:t>Temperature</w:t>
            </w:r>
          </w:p>
          <w:p w14:paraId="01A86E0E" w14:textId="4CAAB3AE" w:rsidR="00960D18" w:rsidRPr="00533BD1" w:rsidRDefault="00960D18" w:rsidP="00E9224E">
            <w:pPr>
              <w:rPr>
                <w:rFonts w:ascii="Arial" w:eastAsia="Times New Roman" w:hAnsi="Arial" w:cs="Arial"/>
                <w:b/>
                <w:bCs/>
                <w:color w:val="000000"/>
                <w:sz w:val="16"/>
                <w:szCs w:val="16"/>
                <w:lang w:val="pt-BR"/>
              </w:rPr>
            </w:pPr>
            <w:r w:rsidRPr="00533BD1">
              <w:rPr>
                <w:rFonts w:ascii="Arial" w:eastAsia="Times New Roman" w:hAnsi="Arial" w:cs="Arial"/>
                <w:b/>
                <w:bCs/>
                <w:color w:val="000000"/>
                <w:sz w:val="16"/>
                <w:szCs w:val="16"/>
                <w:lang w:val="pt-BR"/>
              </w:rPr>
              <w:t>/season</w:t>
            </w:r>
          </w:p>
        </w:tc>
        <w:tc>
          <w:tcPr>
            <w:tcW w:w="182" w:type="pct"/>
            <w:shd w:val="clear" w:color="auto" w:fill="auto"/>
            <w:vAlign w:val="bottom"/>
            <w:hideMark/>
          </w:tcPr>
          <w:p w14:paraId="3592BA05" w14:textId="77777777" w:rsidR="00960D18" w:rsidRPr="00533BD1" w:rsidRDefault="00960D18" w:rsidP="00E9224E">
            <w:pPr>
              <w:rPr>
                <w:rFonts w:ascii="Arial" w:eastAsia="Times New Roman" w:hAnsi="Arial" w:cs="Arial"/>
                <w:b/>
                <w:bCs/>
                <w:color w:val="000000"/>
                <w:sz w:val="16"/>
                <w:szCs w:val="16"/>
                <w:lang w:val="pt-BR"/>
              </w:rPr>
            </w:pPr>
            <w:r w:rsidRPr="00533BD1">
              <w:rPr>
                <w:rFonts w:ascii="Arial" w:eastAsia="Times New Roman" w:hAnsi="Arial" w:cs="Arial"/>
                <w:b/>
                <w:bCs/>
                <w:color w:val="000000"/>
                <w:sz w:val="16"/>
                <w:szCs w:val="16"/>
                <w:lang w:val="pt-BR"/>
              </w:rPr>
              <w:t>GCs</w:t>
            </w:r>
          </w:p>
        </w:tc>
        <w:tc>
          <w:tcPr>
            <w:tcW w:w="604" w:type="pct"/>
            <w:shd w:val="clear" w:color="auto" w:fill="auto"/>
            <w:vAlign w:val="bottom"/>
            <w:hideMark/>
          </w:tcPr>
          <w:p w14:paraId="58F72EBA" w14:textId="77777777" w:rsidR="00960D18" w:rsidRPr="00533BD1" w:rsidRDefault="00960D18" w:rsidP="00E9224E">
            <w:pPr>
              <w:rPr>
                <w:rFonts w:ascii="Arial" w:eastAsia="Times New Roman" w:hAnsi="Arial" w:cs="Arial"/>
                <w:b/>
                <w:bCs/>
                <w:color w:val="000000"/>
                <w:sz w:val="16"/>
                <w:szCs w:val="16"/>
                <w:lang w:val="pt-BR"/>
              </w:rPr>
            </w:pPr>
            <w:r w:rsidRPr="00533BD1">
              <w:rPr>
                <w:rFonts w:ascii="Arial" w:eastAsia="Times New Roman" w:hAnsi="Arial" w:cs="Arial"/>
                <w:b/>
                <w:bCs/>
                <w:color w:val="000000"/>
                <w:sz w:val="16"/>
                <w:szCs w:val="16"/>
                <w:lang w:val="pt-BR"/>
              </w:rPr>
              <w:t>Other predictors examined</w:t>
            </w:r>
          </w:p>
        </w:tc>
      </w:tr>
      <w:tr w:rsidR="00EB1DF0" w:rsidRPr="00533BD1" w14:paraId="5CC6AC11" w14:textId="77777777" w:rsidTr="00820D0E">
        <w:trPr>
          <w:trHeight w:val="480"/>
        </w:trPr>
        <w:tc>
          <w:tcPr>
            <w:tcW w:w="559" w:type="pct"/>
            <w:shd w:val="clear" w:color="auto" w:fill="auto"/>
            <w:vAlign w:val="bottom"/>
            <w:hideMark/>
          </w:tcPr>
          <w:p w14:paraId="47555A35" w14:textId="5CB9227A" w:rsidR="00960D18" w:rsidRPr="00533BD1" w:rsidRDefault="00452357" w:rsidP="00E9224E">
            <w:pPr>
              <w:rPr>
                <w:rFonts w:ascii="Arial" w:eastAsia="Times New Roman" w:hAnsi="Arial" w:cs="Arial"/>
                <w:color w:val="000000"/>
                <w:sz w:val="16"/>
                <w:szCs w:val="16"/>
                <w:lang w:val="pt-BR"/>
              </w:rPr>
            </w:pPr>
            <w:r>
              <w:rPr>
                <w:rFonts w:ascii="Arial" w:eastAsia="Times New Roman" w:hAnsi="Arial" w:cs="Arial"/>
                <w:color w:val="000000"/>
                <w:sz w:val="16"/>
                <w:szCs w:val="16"/>
                <w:lang w:val="pt-BR"/>
              </w:rPr>
              <w:fldChar w:fldCharType="begin" w:fldLock="1"/>
            </w:r>
            <w:r w:rsidR="00F907EA">
              <w:rPr>
                <w:rFonts w:ascii="Arial" w:eastAsia="Times New Roman" w:hAnsi="Arial" w:cs="Arial"/>
                <w:color w:val="000000"/>
                <w:sz w:val="16"/>
                <w:szCs w:val="16"/>
                <w:lang w:val="pt-BR"/>
              </w:rPr>
              <w:instrText>ADDIN CSL_CITATION {"citationItems":[{"id":"ITEM-1","itemData":{"DOI":"10.1007/BF02557598","ISBN":"0032-8332","ISSN":"0032-8332","abstract":"A coprological survey of gastrointestinal parasites in wild Japanese macaques (Macaca fuscata), from 14 natural habitats was done. Ova of five nematode species (Trichuris trichiura, Strongyloides fuelleborni, Streptopharagus pigmentatus, Oesophagostomum aculeatum, and Gongylonema species) and a worm of the cestode species, Bertiella studeri, were detected. Some differences found in the rates of infection by sex were observed in the 14 areas. Differences based on age were found in only troops in which the infection rates of Strongyloides fuelleborni, Streptopharagus pigmentatus, and Trichuris trichiura were higher in the juvenile monkeys. The number of parasite species was related to the geographical and climatic conditions of the habitat of the troop: troops living in areas cold in winter were infected by fewer parasite species than those in southern warmer areas.","author":[{"dropping-particle":"","family":"Gotoh","given":"Shunji","non-dropping-particle":"","parse-names":false,"suffix":""}],"container-title":"Primates","id":"ITEM-1","issue":"July","issued":{"date-parts":[["2000"]]},"page":"291-298","title":"Regional differences in the infection of wild Japanese macaques by gastrointestinal helminth parasites","type":"article-journal","volume":"41"},"uris":["http://www.mendeley.com/documents/?uuid=9b29e9a6-3b2a-4123-af58-6a4d4680d0f2"]}],"mendeley":{"formattedCitation":"(Gotoh, 2000)","manualFormatting":"Gotoh, (2000)","plainTextFormattedCitation":"(Gotoh, 2000)","previouslyFormattedCitation":"(Gotoh, 2000)"},"properties":{"noteIndex":0},"schema":"https://github.com/citation-style-language/schema/raw/master/csl-citation.json"}</w:instrText>
            </w:r>
            <w:r>
              <w:rPr>
                <w:rFonts w:ascii="Arial" w:eastAsia="Times New Roman" w:hAnsi="Arial" w:cs="Arial"/>
                <w:color w:val="000000"/>
                <w:sz w:val="16"/>
                <w:szCs w:val="16"/>
                <w:lang w:val="pt-BR"/>
              </w:rPr>
              <w:fldChar w:fldCharType="separate"/>
            </w:r>
            <w:r w:rsidRPr="00452357">
              <w:rPr>
                <w:rFonts w:ascii="Arial" w:eastAsia="Times New Roman" w:hAnsi="Arial" w:cs="Arial"/>
                <w:noProof/>
                <w:color w:val="000000"/>
                <w:sz w:val="16"/>
                <w:szCs w:val="16"/>
                <w:lang w:val="pt-BR"/>
              </w:rPr>
              <w:t xml:space="preserve">Gotoh, </w:t>
            </w:r>
            <w:r w:rsidR="009939D7">
              <w:rPr>
                <w:rFonts w:ascii="Arial" w:eastAsia="Times New Roman" w:hAnsi="Arial" w:cs="Arial"/>
                <w:noProof/>
                <w:color w:val="000000"/>
                <w:sz w:val="16"/>
                <w:szCs w:val="16"/>
                <w:lang w:val="pt-BR"/>
              </w:rPr>
              <w:t>(</w:t>
            </w:r>
            <w:r w:rsidRPr="00452357">
              <w:rPr>
                <w:rFonts w:ascii="Arial" w:eastAsia="Times New Roman" w:hAnsi="Arial" w:cs="Arial"/>
                <w:noProof/>
                <w:color w:val="000000"/>
                <w:sz w:val="16"/>
                <w:szCs w:val="16"/>
                <w:lang w:val="pt-BR"/>
              </w:rPr>
              <w:t>2000)</w:t>
            </w:r>
            <w:r>
              <w:rPr>
                <w:rFonts w:ascii="Arial" w:eastAsia="Times New Roman" w:hAnsi="Arial" w:cs="Arial"/>
                <w:color w:val="000000"/>
                <w:sz w:val="16"/>
                <w:szCs w:val="16"/>
                <w:lang w:val="pt-BR"/>
              </w:rPr>
              <w:fldChar w:fldCharType="end"/>
            </w:r>
          </w:p>
        </w:tc>
        <w:tc>
          <w:tcPr>
            <w:tcW w:w="196" w:type="pct"/>
            <w:shd w:val="clear" w:color="auto" w:fill="auto"/>
            <w:vAlign w:val="bottom"/>
            <w:hideMark/>
          </w:tcPr>
          <w:p w14:paraId="30727155" w14:textId="77777777" w:rsidR="00960D18" w:rsidRPr="00533BD1" w:rsidRDefault="00960D18" w:rsidP="00E9224E">
            <w:pPr>
              <w:jc w:val="right"/>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2000</w:t>
            </w:r>
          </w:p>
        </w:tc>
        <w:tc>
          <w:tcPr>
            <w:tcW w:w="349" w:type="pct"/>
            <w:shd w:val="clear" w:color="auto" w:fill="auto"/>
            <w:vAlign w:val="bottom"/>
            <w:hideMark/>
          </w:tcPr>
          <w:p w14:paraId="317287B2" w14:textId="77777777" w:rsidR="00960D18" w:rsidRPr="00533BD1" w:rsidRDefault="00960D18"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Both</w:t>
            </w:r>
          </w:p>
        </w:tc>
        <w:tc>
          <w:tcPr>
            <w:tcW w:w="523" w:type="pct"/>
            <w:shd w:val="clear" w:color="auto" w:fill="auto"/>
            <w:vAlign w:val="bottom"/>
            <w:hideMark/>
          </w:tcPr>
          <w:p w14:paraId="11CC8BE3" w14:textId="77777777" w:rsidR="00960D18" w:rsidRPr="00533BD1" w:rsidRDefault="00960D18"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Macaques (Japanese)</w:t>
            </w:r>
          </w:p>
        </w:tc>
        <w:tc>
          <w:tcPr>
            <w:tcW w:w="541" w:type="pct"/>
            <w:shd w:val="clear" w:color="auto" w:fill="auto"/>
            <w:vAlign w:val="bottom"/>
            <w:hideMark/>
          </w:tcPr>
          <w:p w14:paraId="6F1F3D3B" w14:textId="77777777" w:rsidR="00960D18" w:rsidRPr="00533BD1" w:rsidRDefault="00960D18"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Nematodes Richness</w:t>
            </w:r>
          </w:p>
        </w:tc>
        <w:tc>
          <w:tcPr>
            <w:tcW w:w="226" w:type="pct"/>
            <w:shd w:val="clear" w:color="auto" w:fill="auto"/>
            <w:vAlign w:val="bottom"/>
            <w:hideMark/>
          </w:tcPr>
          <w:p w14:paraId="1C7D025D" w14:textId="77777777" w:rsidR="00960D18" w:rsidRPr="00533BD1" w:rsidRDefault="00960D18"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NA</w:t>
            </w:r>
          </w:p>
        </w:tc>
        <w:tc>
          <w:tcPr>
            <w:tcW w:w="410" w:type="pct"/>
            <w:shd w:val="clear" w:color="auto" w:fill="auto"/>
            <w:vAlign w:val="bottom"/>
            <w:hideMark/>
          </w:tcPr>
          <w:p w14:paraId="02D05C11" w14:textId="77777777" w:rsidR="00960D18" w:rsidRPr="00533BD1" w:rsidRDefault="00960D18"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NA</w:t>
            </w:r>
          </w:p>
        </w:tc>
        <w:tc>
          <w:tcPr>
            <w:tcW w:w="281" w:type="pct"/>
            <w:shd w:val="clear" w:color="auto" w:fill="auto"/>
            <w:vAlign w:val="bottom"/>
            <w:hideMark/>
          </w:tcPr>
          <w:p w14:paraId="0E68A716" w14:textId="77777777" w:rsidR="00960D18" w:rsidRPr="00533BD1" w:rsidRDefault="00960D18"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w:t>
            </w:r>
          </w:p>
        </w:tc>
        <w:tc>
          <w:tcPr>
            <w:tcW w:w="231" w:type="pct"/>
            <w:shd w:val="clear" w:color="auto" w:fill="auto"/>
            <w:vAlign w:val="bottom"/>
            <w:hideMark/>
          </w:tcPr>
          <w:p w14:paraId="5FDE9F3B" w14:textId="77777777" w:rsidR="00960D18" w:rsidRPr="00533BD1" w:rsidRDefault="00960D18"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NA</w:t>
            </w:r>
          </w:p>
        </w:tc>
        <w:tc>
          <w:tcPr>
            <w:tcW w:w="465" w:type="pct"/>
            <w:shd w:val="clear" w:color="auto" w:fill="auto"/>
            <w:vAlign w:val="bottom"/>
            <w:hideMark/>
          </w:tcPr>
          <w:p w14:paraId="7A8F79AA" w14:textId="77777777" w:rsidR="00960D18" w:rsidRPr="00533BD1" w:rsidRDefault="00960D18"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NA</w:t>
            </w:r>
          </w:p>
        </w:tc>
        <w:tc>
          <w:tcPr>
            <w:tcW w:w="433" w:type="pct"/>
            <w:shd w:val="clear" w:color="auto" w:fill="auto"/>
            <w:vAlign w:val="bottom"/>
            <w:hideMark/>
          </w:tcPr>
          <w:p w14:paraId="6D3B69CA" w14:textId="77777777" w:rsidR="00960D18" w:rsidRPr="00533BD1" w:rsidRDefault="00960D18"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w:t>
            </w:r>
          </w:p>
        </w:tc>
        <w:tc>
          <w:tcPr>
            <w:tcW w:w="182" w:type="pct"/>
            <w:shd w:val="clear" w:color="auto" w:fill="auto"/>
            <w:vAlign w:val="bottom"/>
            <w:hideMark/>
          </w:tcPr>
          <w:p w14:paraId="1B564E1D" w14:textId="77777777" w:rsidR="00960D18" w:rsidRPr="00533BD1" w:rsidRDefault="00960D18"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NA</w:t>
            </w:r>
          </w:p>
        </w:tc>
        <w:tc>
          <w:tcPr>
            <w:tcW w:w="604" w:type="pct"/>
            <w:shd w:val="clear" w:color="auto" w:fill="auto"/>
            <w:vAlign w:val="bottom"/>
            <w:hideMark/>
          </w:tcPr>
          <w:p w14:paraId="58FF7F62" w14:textId="522030DF" w:rsidR="00960D18" w:rsidRPr="00533BD1" w:rsidRDefault="00960D18" w:rsidP="00E9224E">
            <w:pPr>
              <w:rPr>
                <w:rFonts w:ascii="Arial" w:eastAsia="Times New Roman" w:hAnsi="Arial" w:cs="Arial"/>
                <w:color w:val="000000"/>
                <w:sz w:val="16"/>
                <w:szCs w:val="16"/>
                <w:lang w:val="pt-BR"/>
              </w:rPr>
            </w:pPr>
            <w:r w:rsidRPr="00533BD1">
              <w:rPr>
                <w:rFonts w:ascii="Arial" w:eastAsia="Times New Roman" w:hAnsi="Arial" w:cs="Arial"/>
                <w:color w:val="000000"/>
                <w:sz w:val="16"/>
                <w:szCs w:val="16"/>
                <w:lang w:val="pt-BR"/>
              </w:rPr>
              <w:t>Sex,</w:t>
            </w:r>
            <w:r w:rsidR="00A652EC" w:rsidRPr="00533BD1">
              <w:rPr>
                <w:rFonts w:ascii="Arial" w:eastAsia="Times New Roman" w:hAnsi="Arial" w:cs="Arial"/>
                <w:color w:val="000000"/>
                <w:sz w:val="16"/>
                <w:szCs w:val="16"/>
                <w:lang w:val="pt-BR"/>
              </w:rPr>
              <w:t xml:space="preserve"> </w:t>
            </w:r>
            <w:r w:rsidRPr="00533BD1">
              <w:rPr>
                <w:rFonts w:ascii="Arial" w:eastAsia="Times New Roman" w:hAnsi="Arial" w:cs="Arial"/>
                <w:color w:val="000000"/>
                <w:sz w:val="16"/>
                <w:szCs w:val="16"/>
                <w:lang w:val="pt-BR"/>
              </w:rPr>
              <w:t>habitat</w:t>
            </w:r>
          </w:p>
        </w:tc>
      </w:tr>
      <w:tr w:rsidR="00EB1DF0" w:rsidRPr="00F907EA" w14:paraId="03851EA7" w14:textId="77777777" w:rsidTr="00820D0E">
        <w:trPr>
          <w:trHeight w:val="480"/>
        </w:trPr>
        <w:tc>
          <w:tcPr>
            <w:tcW w:w="559" w:type="pct"/>
            <w:shd w:val="clear" w:color="auto" w:fill="auto"/>
            <w:vAlign w:val="bottom"/>
            <w:hideMark/>
          </w:tcPr>
          <w:p w14:paraId="4CC3DD5E" w14:textId="505CE93E" w:rsidR="00960D18" w:rsidRPr="00C35A6D" w:rsidRDefault="00452357" w:rsidP="00E9224E">
            <w:pPr>
              <w:rPr>
                <w:rFonts w:ascii="Arial" w:eastAsia="Times New Roman" w:hAnsi="Arial" w:cs="Arial"/>
                <w:color w:val="000000"/>
                <w:sz w:val="16"/>
                <w:szCs w:val="16"/>
                <w:lang w:val="en-US"/>
              </w:rPr>
            </w:pPr>
            <w:r>
              <w:rPr>
                <w:rFonts w:ascii="Arial" w:eastAsia="Times New Roman" w:hAnsi="Arial" w:cs="Arial"/>
                <w:color w:val="000000"/>
                <w:sz w:val="16"/>
                <w:szCs w:val="16"/>
                <w:lang w:val="pt-BR"/>
              </w:rPr>
              <w:fldChar w:fldCharType="begin" w:fldLock="1"/>
            </w:r>
            <w:r w:rsidR="00F907EA">
              <w:rPr>
                <w:rFonts w:ascii="Arial" w:eastAsia="Times New Roman" w:hAnsi="Arial" w:cs="Arial"/>
                <w:color w:val="000000"/>
                <w:sz w:val="16"/>
                <w:szCs w:val="16"/>
                <w:lang w:val="pt-BR"/>
              </w:rPr>
              <w:instrText>ADDIN CSL_CITATION {"citationItems":[{"id":"ITEM-1","itemData":{"DOI":"10.1007/s10764-007-9225-6","ISBN":"0164-0291","ISSN":"01640291","abstract":"We examined parasite prevalence, abundance of protozoan cysts and helminth eggs in the feces, and number of parasitic taxa in a population of mandrills (Mandrillus sphinx) in semi-free-ranging conditions in their habitat range, with respect to the annual cycle, sex, age, dominance rank, and female reproductive status. We identified 3 taxa of amebic protozoa (Entamoeba coli, E. histolytica/dispar complex, and Endolimax nana), 1 ciliate protozoa (Balantidium coli), and various nematodes. Prevalence ranged from 1 observation in 874 samples for Trichuris and Mammomonogamus (nematodes) to 100% for Entamoeba coli and Endolimax nana. Daily observation, consistency of fecal samples, and periodic veterinary examination indicated that the mandrills were all healthy, suggesting that the presence of intestinal parasites in the provisioned population is well tolerated. Parasite prevalence, abundance in the feces, and number of taxa varied significantly across the annual cycle. Nematode egg prevalence and abundance were lowest during the dry season. We found no sexual difference and no influence of female dominance rank on parasitic infections. Nematode prevalence increased significantly with age in females, but not in males. There was no influence of age on prevalence of other taxa, abundance in the feces, or number of taxa. Abundance of nematode eggs in the feces was higher in pregnant than in lactating or cycling females. However, births are seasonal in the mandrill colony, and pregnant females were present during the months when nematode egg abundance was also higher in males, suggesting that this may be an influence of climate seasonalit</w:instrText>
            </w:r>
            <w:r w:rsidR="00F907EA" w:rsidRPr="00C35A6D">
              <w:rPr>
                <w:rFonts w:ascii="Arial" w:eastAsia="Times New Roman" w:hAnsi="Arial" w:cs="Arial"/>
                <w:color w:val="000000"/>
                <w:sz w:val="16"/>
                <w:szCs w:val="16"/>
                <w:lang w:val="en-US"/>
              </w:rPr>
              <w:instrText>y in addition to, or rather than, female status.","author":[{"dropping-particle":"","family":"Setchell","given":"Joanna M.","non-dropping-particle":"","parse-names":false,"suffix":""},{"dropping-particle":"Ben","family":"Bedjabaga","given":"Issa","non-dropping-particle":"","parse-names":false,"suffix":""},{"dropping-particle":"","family":"Goossens","given":"Benoit","non-dropping-particle":"","parse-names":false,"suffix":""},{"dropping-particle":"","family":"Reed","given":"Patricia","non-dropping-particle":"","parse-names":false,"suffix":""},{"dropping-particle":"","family":"Wickings","given":"E. Jean","non-dropping-particle":"","parse-names":false,"suffix":""},{"dropping-particle":"","family":"Knapp","given":"Leslie A.","non-dropping-particle":"","parse-names":false,"suffix":""}],"container-title":"International Journal of Primatology","id":"ITEM-1","issue":"6","issued":{"date-parts":[["2007"]]},"page":"1345-1362","title":"Parasite prevalence, abundance, and diversity in a semi-free-ranging colony of Mandrillus sphinx","type":"article-journal","volume":"28"},"uris":["http://www.mendeley.com/documents/?uuid=1004aa60-d686-4fba-afa1-92403a085b94"]}],"mendeley":{"formattedCitation":"(Setchell et al., 2007)","manualFormatting":"Setchell et al., (2007)","plainTextFormattedCitation":"(Setchell et al., 2007)","previouslyFormattedCitation":"(Setchell et al., 2007)"},"properties":{"noteIndex":0},"schema":"https://github.com/citation-style-language/schema/raw/master/csl-citation.json"}</w:instrText>
            </w:r>
            <w:r>
              <w:rPr>
                <w:rFonts w:ascii="Arial" w:eastAsia="Times New Roman" w:hAnsi="Arial" w:cs="Arial"/>
                <w:color w:val="000000"/>
                <w:sz w:val="16"/>
                <w:szCs w:val="16"/>
                <w:lang w:val="pt-BR"/>
              </w:rPr>
              <w:fldChar w:fldCharType="separate"/>
            </w:r>
            <w:r w:rsidRPr="00C35A6D">
              <w:rPr>
                <w:rFonts w:ascii="Arial" w:eastAsia="Times New Roman" w:hAnsi="Arial" w:cs="Arial"/>
                <w:noProof/>
                <w:color w:val="000000"/>
                <w:sz w:val="16"/>
                <w:szCs w:val="16"/>
                <w:lang w:val="en-US"/>
              </w:rPr>
              <w:t xml:space="preserve">Setchell et al., </w:t>
            </w:r>
            <w:r w:rsidR="009939D7" w:rsidRPr="00C35A6D">
              <w:rPr>
                <w:rFonts w:ascii="Arial" w:eastAsia="Times New Roman" w:hAnsi="Arial" w:cs="Arial"/>
                <w:noProof/>
                <w:color w:val="000000"/>
                <w:sz w:val="16"/>
                <w:szCs w:val="16"/>
                <w:lang w:val="en-US"/>
              </w:rPr>
              <w:t>(</w:t>
            </w:r>
            <w:r w:rsidRPr="00C35A6D">
              <w:rPr>
                <w:rFonts w:ascii="Arial" w:eastAsia="Times New Roman" w:hAnsi="Arial" w:cs="Arial"/>
                <w:noProof/>
                <w:color w:val="000000"/>
                <w:sz w:val="16"/>
                <w:szCs w:val="16"/>
                <w:lang w:val="en-US"/>
              </w:rPr>
              <w:t>2007)</w:t>
            </w:r>
            <w:r>
              <w:rPr>
                <w:rFonts w:ascii="Arial" w:eastAsia="Times New Roman" w:hAnsi="Arial" w:cs="Arial"/>
                <w:color w:val="000000"/>
                <w:sz w:val="16"/>
                <w:szCs w:val="16"/>
                <w:lang w:val="pt-BR"/>
              </w:rPr>
              <w:fldChar w:fldCharType="end"/>
            </w:r>
          </w:p>
        </w:tc>
        <w:tc>
          <w:tcPr>
            <w:tcW w:w="196" w:type="pct"/>
            <w:shd w:val="clear" w:color="auto" w:fill="auto"/>
            <w:vAlign w:val="bottom"/>
            <w:hideMark/>
          </w:tcPr>
          <w:p w14:paraId="11104D25" w14:textId="77777777" w:rsidR="00960D18" w:rsidRPr="00C35A6D" w:rsidRDefault="00960D18" w:rsidP="00E9224E">
            <w:pPr>
              <w:jc w:val="right"/>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2007</w:t>
            </w:r>
          </w:p>
        </w:tc>
        <w:tc>
          <w:tcPr>
            <w:tcW w:w="349" w:type="pct"/>
            <w:shd w:val="clear" w:color="auto" w:fill="auto"/>
            <w:vAlign w:val="bottom"/>
            <w:hideMark/>
          </w:tcPr>
          <w:p w14:paraId="396C50CB" w14:textId="77777777" w:rsidR="00960D18" w:rsidRPr="00C35A6D" w:rsidRDefault="00960D18" w:rsidP="00E9224E">
            <w:pPr>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Both</w:t>
            </w:r>
          </w:p>
        </w:tc>
        <w:tc>
          <w:tcPr>
            <w:tcW w:w="523" w:type="pct"/>
            <w:shd w:val="clear" w:color="auto" w:fill="auto"/>
            <w:vAlign w:val="bottom"/>
            <w:hideMark/>
          </w:tcPr>
          <w:p w14:paraId="0B64591C" w14:textId="77777777" w:rsidR="00960D18" w:rsidRPr="00C35A6D" w:rsidRDefault="00960D18" w:rsidP="00E9224E">
            <w:pPr>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Mandrills</w:t>
            </w:r>
          </w:p>
        </w:tc>
        <w:tc>
          <w:tcPr>
            <w:tcW w:w="541" w:type="pct"/>
            <w:shd w:val="clear" w:color="auto" w:fill="auto"/>
            <w:vAlign w:val="bottom"/>
            <w:hideMark/>
          </w:tcPr>
          <w:p w14:paraId="23BB4716" w14:textId="77777777" w:rsidR="00960D18" w:rsidRPr="00C35A6D" w:rsidRDefault="00960D18" w:rsidP="00E9224E">
            <w:pPr>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Nematodes Protozoa</w:t>
            </w:r>
          </w:p>
        </w:tc>
        <w:tc>
          <w:tcPr>
            <w:tcW w:w="226" w:type="pct"/>
            <w:shd w:val="clear" w:color="auto" w:fill="auto"/>
            <w:vAlign w:val="bottom"/>
            <w:hideMark/>
          </w:tcPr>
          <w:p w14:paraId="62A2EE82" w14:textId="77777777" w:rsidR="00960D18" w:rsidRPr="00C35A6D" w:rsidRDefault="00960D18" w:rsidP="00E9224E">
            <w:pPr>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None</w:t>
            </w:r>
          </w:p>
        </w:tc>
        <w:tc>
          <w:tcPr>
            <w:tcW w:w="410" w:type="pct"/>
            <w:shd w:val="clear" w:color="auto" w:fill="auto"/>
            <w:vAlign w:val="bottom"/>
            <w:hideMark/>
          </w:tcPr>
          <w:p w14:paraId="1FA4D110" w14:textId="77777777" w:rsidR="00960D18" w:rsidRPr="00C35A6D" w:rsidRDefault="00960D18" w:rsidP="00E9224E">
            <w:pPr>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P&gt;C and L</w:t>
            </w:r>
          </w:p>
        </w:tc>
        <w:tc>
          <w:tcPr>
            <w:tcW w:w="281" w:type="pct"/>
            <w:shd w:val="clear" w:color="auto" w:fill="auto"/>
            <w:vAlign w:val="bottom"/>
            <w:hideMark/>
          </w:tcPr>
          <w:p w14:paraId="10F51281" w14:textId="77777777" w:rsidR="00960D18" w:rsidRPr="00C35A6D" w:rsidRDefault="00960D18" w:rsidP="00E9224E">
            <w:pPr>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w:t>
            </w:r>
          </w:p>
        </w:tc>
        <w:tc>
          <w:tcPr>
            <w:tcW w:w="231" w:type="pct"/>
            <w:shd w:val="clear" w:color="auto" w:fill="auto"/>
            <w:vAlign w:val="bottom"/>
            <w:hideMark/>
          </w:tcPr>
          <w:p w14:paraId="24D3A17A" w14:textId="77777777" w:rsidR="00960D18" w:rsidRPr="00C35A6D" w:rsidRDefault="00960D18" w:rsidP="00E9224E">
            <w:pPr>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NA</w:t>
            </w:r>
          </w:p>
        </w:tc>
        <w:tc>
          <w:tcPr>
            <w:tcW w:w="465" w:type="pct"/>
            <w:shd w:val="clear" w:color="auto" w:fill="auto"/>
            <w:vAlign w:val="bottom"/>
            <w:hideMark/>
          </w:tcPr>
          <w:p w14:paraId="65E68B27" w14:textId="77777777" w:rsidR="00960D18" w:rsidRPr="00C35A6D" w:rsidRDefault="00960D18" w:rsidP="00E9224E">
            <w:pPr>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w:t>
            </w:r>
          </w:p>
        </w:tc>
        <w:tc>
          <w:tcPr>
            <w:tcW w:w="433" w:type="pct"/>
            <w:shd w:val="clear" w:color="auto" w:fill="auto"/>
            <w:vAlign w:val="bottom"/>
            <w:hideMark/>
          </w:tcPr>
          <w:p w14:paraId="58753C18" w14:textId="77777777" w:rsidR="00960D18" w:rsidRPr="00C35A6D" w:rsidRDefault="00960D18" w:rsidP="00E9224E">
            <w:pPr>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NA</w:t>
            </w:r>
          </w:p>
        </w:tc>
        <w:tc>
          <w:tcPr>
            <w:tcW w:w="182" w:type="pct"/>
            <w:shd w:val="clear" w:color="auto" w:fill="auto"/>
            <w:vAlign w:val="bottom"/>
            <w:hideMark/>
          </w:tcPr>
          <w:p w14:paraId="248F5843" w14:textId="77777777" w:rsidR="00960D18" w:rsidRPr="00C35A6D" w:rsidRDefault="00960D18" w:rsidP="00E9224E">
            <w:pPr>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NA</w:t>
            </w:r>
          </w:p>
        </w:tc>
        <w:tc>
          <w:tcPr>
            <w:tcW w:w="604" w:type="pct"/>
            <w:shd w:val="clear" w:color="auto" w:fill="auto"/>
            <w:vAlign w:val="bottom"/>
            <w:hideMark/>
          </w:tcPr>
          <w:p w14:paraId="2A39B944" w14:textId="77777777" w:rsidR="00960D18" w:rsidRPr="00C35A6D" w:rsidRDefault="00960D18" w:rsidP="00E9224E">
            <w:pPr>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NA</w:t>
            </w:r>
          </w:p>
        </w:tc>
      </w:tr>
      <w:tr w:rsidR="00EB1DF0" w:rsidRPr="009939D7" w14:paraId="19610140" w14:textId="77777777" w:rsidTr="00820D0E">
        <w:trPr>
          <w:trHeight w:val="720"/>
        </w:trPr>
        <w:tc>
          <w:tcPr>
            <w:tcW w:w="559" w:type="pct"/>
            <w:shd w:val="clear" w:color="auto" w:fill="auto"/>
            <w:vAlign w:val="bottom"/>
            <w:hideMark/>
          </w:tcPr>
          <w:p w14:paraId="24F5A1F2" w14:textId="3CFF4168" w:rsidR="00960D18" w:rsidRPr="00C35A6D" w:rsidRDefault="00452357" w:rsidP="00E9224E">
            <w:pPr>
              <w:rPr>
                <w:rFonts w:ascii="Arial" w:eastAsia="Times New Roman" w:hAnsi="Arial" w:cs="Arial"/>
                <w:color w:val="000000"/>
                <w:sz w:val="16"/>
                <w:szCs w:val="16"/>
                <w:lang w:val="en-US"/>
              </w:rPr>
            </w:pPr>
            <w:r>
              <w:rPr>
                <w:rFonts w:ascii="Arial" w:eastAsia="Times New Roman" w:hAnsi="Arial" w:cs="Arial"/>
                <w:color w:val="000000"/>
                <w:sz w:val="16"/>
                <w:szCs w:val="16"/>
                <w:lang w:val="pt-BR"/>
              </w:rPr>
              <w:fldChar w:fldCharType="begin" w:fldLock="1"/>
            </w:r>
            <w:r w:rsidR="00F907EA" w:rsidRPr="00C35A6D">
              <w:rPr>
                <w:rFonts w:ascii="Arial" w:eastAsia="Times New Roman" w:hAnsi="Arial" w:cs="Arial"/>
                <w:color w:val="000000"/>
                <w:sz w:val="16"/>
                <w:szCs w:val="16"/>
                <w:lang w:val="en-US"/>
              </w:rPr>
              <w:instrText>ADDIN CSL_CITATION {"citationItems":[{"id":"ITEM-1","itemData":{"</w:instrText>
            </w:r>
            <w:r w:rsidR="00F907EA">
              <w:rPr>
                <w:rFonts w:ascii="Arial" w:eastAsia="Times New Roman" w:hAnsi="Arial" w:cs="Arial"/>
                <w:color w:val="000000"/>
                <w:sz w:val="16"/>
                <w:szCs w:val="16"/>
                <w:lang w:val="en-US"/>
              </w:rPr>
              <w:instrText>DOI":"10.1002/ajpa.22888","ISSN":"10968644","abstract":"\\nObjectives\\nParasites are ubiquitous and evolve fast. Therefore, they represent major selective forces acting on their hosts by influencing many aspects of their biology. Humans are no exception, as they share many parasites with animals and some of the most important outbreaks come from primates. While it appears important to understand the factors involved in parasite dynamics, we still lack a clear understanding of the determinants underlying parasitism. In this 2-year study, we identified several factors that influence parasite patterns in a wild population of free-ranging mandrills (Mandrillus sphinx).\\n\\nMethods\\nWe explored the potential impact of seasonal factors—rainfall and temperature—and host characteristics, including sex, age, rank, and reproductive status, on parasite richness. We analyzed 12 parasite taxa found in 870 fecal samples collected from 63 individuals. Because nematodes and protozoa have different life-cycles, we analyzed these two types of parasites separately.\\n\\nResults\\nContrary to other studies where humid conditions seem favorable to parasite development, we report here that rainfall and high temperatures were associated with lower nematode richness and were not associated with lower protozoa richness. In contrast, female reproductive status seemed to reflect the seasonal patterns found for protozoa richness, as early gestating females harbored more protozoa than other females. Sex and dominance rank had no impact on overall parasite richness. However, age was associated with a specific decrease in nematode richness.\\n\\nConclusion\\nOur study emphasizes the need to consider the ecological context, such as climatic conditions and habitat type, as well as the biology of both parasite and host when analyzing determinants of parasite richness. Am J Phys Anthropol 159:442–456, 2016. © 2015 Wiley Periodicals, Inc.","author":[{"dropping-particle":"","family":"Poirotte","given":"Clémence","non-dropping-particle":"","parse-names":false,"suffix":""},{"dropping-particle":"","family":"Basset","given":"Didier","non-dropping-particle":"","parse-names":false,"suffix":""},{"dropping-particle":"","family":"Willaume","given":"Eric","non-dropping-particle":"","parse-names":false,"suffix":""},{"dropping-particle":"","family":"Makaba","given":"Fred","non-dropping-particle":"","parse-names":false,"suffix":""},{"dropping-particle":"","family":"Kappeler","given":"Peter M.","non-dropping-particle":"","parse-names":false,"suffix":""},{"dropping-particle":"","family":"Charpentier","given":"Marie J E","non-dropping-particle":"","parse-names":false,"suffix":""}],"container-title":"American Journal of Physical Anthropology","id":"ITEM-1","issue":"3","issued":{"date-parts":[["2016"]]},"page":"442-456","title":"Environmental and individual determinants of parasite richness across seasons in a free-ranging population of Mandrills (Mandrillus sphinx)","type":"article-journal","volume":"159"},"uris":["http://www.mendeley.com/documents/?uuid=db41768e-6da9-440a-8461-e891fb2d780f"]}],"mendeley":{"formattedCitation":"(Poirotte et al., 2016)","manualFormatting":"Poirotte et al., (2016)","plainTextFormattedCitation":"(Poirotte et al., 2016)","previouslyFormattedCitation":"(Poirotte et al., 2016)"},"properties":{"noteIndex":0},"schema":"https://github.com/citation-style-language/schema/raw/master/csl-citation.json"}</w:instrText>
            </w:r>
            <w:r>
              <w:rPr>
                <w:rFonts w:ascii="Arial" w:eastAsia="Times New Roman" w:hAnsi="Arial" w:cs="Arial"/>
                <w:color w:val="000000"/>
                <w:sz w:val="16"/>
                <w:szCs w:val="16"/>
                <w:lang w:val="pt-BR"/>
              </w:rPr>
              <w:fldChar w:fldCharType="separate"/>
            </w:r>
            <w:r w:rsidRPr="00C35A6D">
              <w:rPr>
                <w:rFonts w:ascii="Arial" w:eastAsia="Times New Roman" w:hAnsi="Arial" w:cs="Arial"/>
                <w:noProof/>
                <w:color w:val="000000"/>
                <w:sz w:val="16"/>
                <w:szCs w:val="16"/>
                <w:lang w:val="en-US"/>
              </w:rPr>
              <w:t xml:space="preserve">Poirotte et al., </w:t>
            </w:r>
            <w:r w:rsidR="009939D7" w:rsidRPr="00C35A6D">
              <w:rPr>
                <w:rFonts w:ascii="Arial" w:eastAsia="Times New Roman" w:hAnsi="Arial" w:cs="Arial"/>
                <w:noProof/>
                <w:color w:val="000000"/>
                <w:sz w:val="16"/>
                <w:szCs w:val="16"/>
                <w:lang w:val="en-US"/>
              </w:rPr>
              <w:t>(</w:t>
            </w:r>
            <w:r w:rsidRPr="00C35A6D">
              <w:rPr>
                <w:rFonts w:ascii="Arial" w:eastAsia="Times New Roman" w:hAnsi="Arial" w:cs="Arial"/>
                <w:noProof/>
                <w:color w:val="000000"/>
                <w:sz w:val="16"/>
                <w:szCs w:val="16"/>
                <w:lang w:val="en-US"/>
              </w:rPr>
              <w:t>2016)</w:t>
            </w:r>
            <w:r>
              <w:rPr>
                <w:rFonts w:ascii="Arial" w:eastAsia="Times New Roman" w:hAnsi="Arial" w:cs="Arial"/>
                <w:color w:val="000000"/>
                <w:sz w:val="16"/>
                <w:szCs w:val="16"/>
                <w:lang w:val="pt-BR"/>
              </w:rPr>
              <w:fldChar w:fldCharType="end"/>
            </w:r>
          </w:p>
        </w:tc>
        <w:tc>
          <w:tcPr>
            <w:tcW w:w="196" w:type="pct"/>
            <w:shd w:val="clear" w:color="auto" w:fill="auto"/>
            <w:vAlign w:val="bottom"/>
            <w:hideMark/>
          </w:tcPr>
          <w:p w14:paraId="7E527A02" w14:textId="77777777" w:rsidR="00960D18" w:rsidRPr="00C35A6D" w:rsidRDefault="00960D18" w:rsidP="00E9224E">
            <w:pPr>
              <w:jc w:val="right"/>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2016</w:t>
            </w:r>
          </w:p>
        </w:tc>
        <w:tc>
          <w:tcPr>
            <w:tcW w:w="349" w:type="pct"/>
            <w:shd w:val="clear" w:color="auto" w:fill="auto"/>
            <w:vAlign w:val="bottom"/>
            <w:hideMark/>
          </w:tcPr>
          <w:p w14:paraId="3D1F884D" w14:textId="77777777" w:rsidR="00960D18" w:rsidRPr="00C35A6D" w:rsidRDefault="00960D18" w:rsidP="00E9224E">
            <w:pPr>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Both</w:t>
            </w:r>
          </w:p>
        </w:tc>
        <w:tc>
          <w:tcPr>
            <w:tcW w:w="523" w:type="pct"/>
            <w:shd w:val="clear" w:color="auto" w:fill="auto"/>
            <w:vAlign w:val="bottom"/>
            <w:hideMark/>
          </w:tcPr>
          <w:p w14:paraId="7DBCC943" w14:textId="77777777" w:rsidR="00960D18" w:rsidRPr="00C35A6D" w:rsidRDefault="00960D18" w:rsidP="00E9224E">
            <w:pPr>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Mandrills Sphinx</w:t>
            </w:r>
          </w:p>
        </w:tc>
        <w:tc>
          <w:tcPr>
            <w:tcW w:w="541" w:type="pct"/>
            <w:shd w:val="clear" w:color="auto" w:fill="auto"/>
            <w:vAlign w:val="bottom"/>
            <w:hideMark/>
          </w:tcPr>
          <w:p w14:paraId="60E8ABA5" w14:textId="77777777" w:rsidR="00EB1DF0" w:rsidRPr="00C35A6D" w:rsidRDefault="00EB1DF0" w:rsidP="00E9224E">
            <w:pPr>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Nematodes Protozoa</w:t>
            </w:r>
          </w:p>
          <w:p w14:paraId="4E8200A1" w14:textId="590DCE47" w:rsidR="00960D18" w:rsidRPr="00C35A6D" w:rsidRDefault="00960D18" w:rsidP="00E9224E">
            <w:pPr>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Richness</w:t>
            </w:r>
          </w:p>
        </w:tc>
        <w:tc>
          <w:tcPr>
            <w:tcW w:w="226" w:type="pct"/>
            <w:shd w:val="clear" w:color="auto" w:fill="auto"/>
            <w:vAlign w:val="bottom"/>
            <w:hideMark/>
          </w:tcPr>
          <w:p w14:paraId="6C5F12E7" w14:textId="77777777" w:rsidR="00960D18" w:rsidRPr="00C35A6D" w:rsidRDefault="00960D18" w:rsidP="00E9224E">
            <w:pPr>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None</w:t>
            </w:r>
          </w:p>
        </w:tc>
        <w:tc>
          <w:tcPr>
            <w:tcW w:w="410" w:type="pct"/>
            <w:shd w:val="clear" w:color="auto" w:fill="auto"/>
            <w:vAlign w:val="bottom"/>
            <w:hideMark/>
          </w:tcPr>
          <w:p w14:paraId="16650FC5" w14:textId="77777777" w:rsidR="00960D18" w:rsidRPr="00C35A6D" w:rsidRDefault="00960D18" w:rsidP="00E9224E">
            <w:pPr>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None</w:t>
            </w:r>
          </w:p>
        </w:tc>
        <w:tc>
          <w:tcPr>
            <w:tcW w:w="281" w:type="pct"/>
            <w:shd w:val="clear" w:color="auto" w:fill="auto"/>
            <w:vAlign w:val="bottom"/>
            <w:hideMark/>
          </w:tcPr>
          <w:p w14:paraId="3E1AC91D" w14:textId="77777777" w:rsidR="00960D18" w:rsidRPr="00C35A6D" w:rsidRDefault="00960D18" w:rsidP="00E9224E">
            <w:pPr>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None</w:t>
            </w:r>
          </w:p>
        </w:tc>
        <w:tc>
          <w:tcPr>
            <w:tcW w:w="231" w:type="pct"/>
            <w:shd w:val="clear" w:color="auto" w:fill="auto"/>
            <w:vAlign w:val="bottom"/>
            <w:hideMark/>
          </w:tcPr>
          <w:p w14:paraId="24A2417E" w14:textId="77777777" w:rsidR="00960D18" w:rsidRPr="00C35A6D" w:rsidRDefault="00960D18" w:rsidP="00E9224E">
            <w:pPr>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NA</w:t>
            </w:r>
          </w:p>
        </w:tc>
        <w:tc>
          <w:tcPr>
            <w:tcW w:w="465" w:type="pct"/>
            <w:shd w:val="clear" w:color="auto" w:fill="auto"/>
            <w:vAlign w:val="bottom"/>
            <w:hideMark/>
          </w:tcPr>
          <w:p w14:paraId="7FB73E16" w14:textId="77777777" w:rsidR="00960D18" w:rsidRPr="00C35A6D" w:rsidRDefault="00960D18" w:rsidP="00E9224E">
            <w:pPr>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w:t>
            </w:r>
          </w:p>
        </w:tc>
        <w:tc>
          <w:tcPr>
            <w:tcW w:w="433" w:type="pct"/>
            <w:shd w:val="clear" w:color="auto" w:fill="auto"/>
            <w:vAlign w:val="bottom"/>
            <w:hideMark/>
          </w:tcPr>
          <w:p w14:paraId="33D5BE7D" w14:textId="77777777" w:rsidR="00960D18" w:rsidRPr="00C35A6D" w:rsidRDefault="00960D18" w:rsidP="00E9224E">
            <w:pPr>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w:t>
            </w:r>
          </w:p>
        </w:tc>
        <w:tc>
          <w:tcPr>
            <w:tcW w:w="182" w:type="pct"/>
            <w:shd w:val="clear" w:color="auto" w:fill="auto"/>
            <w:vAlign w:val="bottom"/>
            <w:hideMark/>
          </w:tcPr>
          <w:p w14:paraId="29F99BDA" w14:textId="77777777" w:rsidR="00960D18" w:rsidRPr="00C35A6D" w:rsidRDefault="00960D18" w:rsidP="00E9224E">
            <w:pPr>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NA</w:t>
            </w:r>
          </w:p>
        </w:tc>
        <w:tc>
          <w:tcPr>
            <w:tcW w:w="604" w:type="pct"/>
            <w:shd w:val="clear" w:color="auto" w:fill="auto"/>
            <w:vAlign w:val="bottom"/>
            <w:hideMark/>
          </w:tcPr>
          <w:p w14:paraId="67DCB6E3" w14:textId="77777777" w:rsidR="00960D18" w:rsidRPr="00C35A6D" w:rsidRDefault="00960D18" w:rsidP="00E9224E">
            <w:pPr>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Sex</w:t>
            </w:r>
          </w:p>
        </w:tc>
      </w:tr>
      <w:tr w:rsidR="00EB1DF0" w:rsidRPr="00452357" w14:paraId="5DF4A4C7" w14:textId="77777777" w:rsidTr="00820D0E">
        <w:trPr>
          <w:trHeight w:val="240"/>
        </w:trPr>
        <w:tc>
          <w:tcPr>
            <w:tcW w:w="559" w:type="pct"/>
            <w:shd w:val="clear" w:color="auto" w:fill="auto"/>
            <w:vAlign w:val="bottom"/>
            <w:hideMark/>
          </w:tcPr>
          <w:p w14:paraId="3979C579" w14:textId="13AF5E3B" w:rsidR="00960D18" w:rsidRPr="00C35A6D" w:rsidRDefault="00960D18" w:rsidP="00452357">
            <w:pPr>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Stuart et al</w:t>
            </w:r>
            <w:r w:rsidR="009939D7" w:rsidRPr="00C35A6D">
              <w:rPr>
                <w:rFonts w:ascii="Arial" w:eastAsia="Times New Roman" w:hAnsi="Arial" w:cs="Arial"/>
                <w:color w:val="000000"/>
                <w:sz w:val="16"/>
                <w:szCs w:val="16"/>
                <w:lang w:val="en-US"/>
              </w:rPr>
              <w:t>.</w:t>
            </w:r>
            <w:r w:rsidR="00452357" w:rsidRPr="00C35A6D">
              <w:rPr>
                <w:rFonts w:ascii="Arial" w:eastAsia="Times New Roman" w:hAnsi="Arial" w:cs="Arial"/>
                <w:color w:val="000000"/>
                <w:sz w:val="16"/>
                <w:szCs w:val="16"/>
                <w:lang w:val="en-US"/>
              </w:rPr>
              <w:t xml:space="preserve"> </w:t>
            </w:r>
            <w:r w:rsidR="009939D7" w:rsidRPr="00C35A6D">
              <w:rPr>
                <w:rFonts w:ascii="Arial" w:eastAsia="Times New Roman" w:hAnsi="Arial" w:cs="Arial"/>
                <w:color w:val="000000"/>
                <w:sz w:val="16"/>
                <w:szCs w:val="16"/>
                <w:lang w:val="en-US"/>
              </w:rPr>
              <w:t>, (1993)</w:t>
            </w:r>
          </w:p>
        </w:tc>
        <w:tc>
          <w:tcPr>
            <w:tcW w:w="196" w:type="pct"/>
            <w:shd w:val="clear" w:color="auto" w:fill="auto"/>
            <w:vAlign w:val="bottom"/>
            <w:hideMark/>
          </w:tcPr>
          <w:p w14:paraId="0F9988E7" w14:textId="77777777" w:rsidR="00960D18" w:rsidRPr="00C35A6D" w:rsidRDefault="00960D18" w:rsidP="00E9224E">
            <w:pPr>
              <w:jc w:val="right"/>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1993</w:t>
            </w:r>
          </w:p>
        </w:tc>
        <w:tc>
          <w:tcPr>
            <w:tcW w:w="349" w:type="pct"/>
            <w:shd w:val="clear" w:color="auto" w:fill="auto"/>
            <w:vAlign w:val="bottom"/>
            <w:hideMark/>
          </w:tcPr>
          <w:p w14:paraId="1025C682" w14:textId="77777777" w:rsidR="00960D18" w:rsidRPr="00C35A6D" w:rsidRDefault="00960D18" w:rsidP="00E9224E">
            <w:pPr>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Both</w:t>
            </w:r>
          </w:p>
        </w:tc>
        <w:tc>
          <w:tcPr>
            <w:tcW w:w="523" w:type="pct"/>
            <w:shd w:val="clear" w:color="auto" w:fill="auto"/>
            <w:vAlign w:val="bottom"/>
            <w:hideMark/>
          </w:tcPr>
          <w:p w14:paraId="143D32BC" w14:textId="77777777" w:rsidR="00960D18" w:rsidRPr="00452357" w:rsidRDefault="00960D18" w:rsidP="00E9224E">
            <w:pPr>
              <w:rPr>
                <w:rFonts w:ascii="Arial" w:eastAsia="Times New Roman" w:hAnsi="Arial" w:cs="Arial"/>
                <w:color w:val="000000"/>
                <w:sz w:val="16"/>
                <w:szCs w:val="16"/>
                <w:lang w:val="en-US"/>
              </w:rPr>
            </w:pPr>
            <w:r w:rsidRPr="00C35A6D">
              <w:rPr>
                <w:rFonts w:ascii="Arial" w:eastAsia="Times New Roman" w:hAnsi="Arial" w:cs="Arial"/>
                <w:color w:val="000000"/>
                <w:sz w:val="16"/>
                <w:szCs w:val="16"/>
                <w:lang w:val="en-US"/>
              </w:rPr>
              <w:t>Muriq</w:t>
            </w:r>
            <w:r w:rsidRPr="00452357">
              <w:rPr>
                <w:rFonts w:ascii="Arial" w:eastAsia="Times New Roman" w:hAnsi="Arial" w:cs="Arial"/>
                <w:color w:val="000000"/>
                <w:sz w:val="16"/>
                <w:szCs w:val="16"/>
                <w:lang w:val="en-US"/>
              </w:rPr>
              <w:t>uis</w:t>
            </w:r>
          </w:p>
        </w:tc>
        <w:tc>
          <w:tcPr>
            <w:tcW w:w="541" w:type="pct"/>
            <w:shd w:val="clear" w:color="auto" w:fill="auto"/>
            <w:vAlign w:val="bottom"/>
            <w:hideMark/>
          </w:tcPr>
          <w:p w14:paraId="0AD0110B" w14:textId="77777777" w:rsidR="00960D18" w:rsidRPr="00452357" w:rsidRDefault="00960D18" w:rsidP="00E9224E">
            <w:pPr>
              <w:rPr>
                <w:rFonts w:ascii="Arial" w:eastAsia="Times New Roman" w:hAnsi="Arial" w:cs="Arial"/>
                <w:color w:val="000000"/>
                <w:sz w:val="16"/>
                <w:szCs w:val="16"/>
                <w:lang w:val="en-US"/>
              </w:rPr>
            </w:pPr>
            <w:r w:rsidRPr="00452357">
              <w:rPr>
                <w:rFonts w:ascii="Arial" w:eastAsia="Times New Roman" w:hAnsi="Arial" w:cs="Arial"/>
                <w:color w:val="000000"/>
                <w:sz w:val="16"/>
                <w:szCs w:val="16"/>
                <w:lang w:val="en-US"/>
              </w:rPr>
              <w:t>Nematodes</w:t>
            </w:r>
          </w:p>
        </w:tc>
        <w:tc>
          <w:tcPr>
            <w:tcW w:w="226" w:type="pct"/>
            <w:shd w:val="clear" w:color="auto" w:fill="auto"/>
            <w:vAlign w:val="bottom"/>
            <w:hideMark/>
          </w:tcPr>
          <w:p w14:paraId="6B2A960E" w14:textId="77777777" w:rsidR="00960D18" w:rsidRPr="00452357" w:rsidRDefault="00960D18" w:rsidP="00E9224E">
            <w:pPr>
              <w:rPr>
                <w:rFonts w:ascii="Arial" w:eastAsia="Times New Roman" w:hAnsi="Arial" w:cs="Arial"/>
                <w:color w:val="000000"/>
                <w:sz w:val="16"/>
                <w:szCs w:val="16"/>
                <w:lang w:val="en-US"/>
              </w:rPr>
            </w:pPr>
            <w:r w:rsidRPr="00452357">
              <w:rPr>
                <w:rFonts w:ascii="Arial" w:eastAsia="Times New Roman" w:hAnsi="Arial" w:cs="Arial"/>
                <w:color w:val="000000"/>
                <w:sz w:val="16"/>
                <w:szCs w:val="16"/>
                <w:lang w:val="en-US"/>
              </w:rPr>
              <w:t>NA</w:t>
            </w:r>
          </w:p>
        </w:tc>
        <w:tc>
          <w:tcPr>
            <w:tcW w:w="410" w:type="pct"/>
            <w:shd w:val="clear" w:color="auto" w:fill="auto"/>
            <w:vAlign w:val="bottom"/>
            <w:hideMark/>
          </w:tcPr>
          <w:p w14:paraId="5BCB86BA" w14:textId="77777777" w:rsidR="00960D18" w:rsidRPr="00452357" w:rsidRDefault="00960D18" w:rsidP="00E9224E">
            <w:pPr>
              <w:rPr>
                <w:rFonts w:ascii="Arial" w:eastAsia="Times New Roman" w:hAnsi="Arial" w:cs="Arial"/>
                <w:color w:val="000000"/>
                <w:sz w:val="16"/>
                <w:szCs w:val="16"/>
                <w:lang w:val="en-US"/>
              </w:rPr>
            </w:pPr>
            <w:r w:rsidRPr="00452357">
              <w:rPr>
                <w:rFonts w:ascii="Arial" w:eastAsia="Times New Roman" w:hAnsi="Arial" w:cs="Arial"/>
                <w:color w:val="000000"/>
                <w:sz w:val="16"/>
                <w:szCs w:val="16"/>
                <w:lang w:val="en-US"/>
              </w:rPr>
              <w:t>NA</w:t>
            </w:r>
          </w:p>
        </w:tc>
        <w:tc>
          <w:tcPr>
            <w:tcW w:w="281" w:type="pct"/>
            <w:shd w:val="clear" w:color="auto" w:fill="auto"/>
            <w:vAlign w:val="bottom"/>
            <w:hideMark/>
          </w:tcPr>
          <w:p w14:paraId="29FC804A" w14:textId="77777777" w:rsidR="00960D18" w:rsidRPr="00452357" w:rsidRDefault="00960D18" w:rsidP="00E9224E">
            <w:pPr>
              <w:rPr>
                <w:rFonts w:ascii="Arial" w:eastAsia="Times New Roman" w:hAnsi="Arial" w:cs="Arial"/>
                <w:color w:val="000000"/>
                <w:sz w:val="16"/>
                <w:szCs w:val="16"/>
                <w:lang w:val="en-US"/>
              </w:rPr>
            </w:pPr>
            <w:r w:rsidRPr="00452357">
              <w:rPr>
                <w:rFonts w:ascii="Arial" w:eastAsia="Times New Roman" w:hAnsi="Arial" w:cs="Arial"/>
                <w:color w:val="000000"/>
                <w:sz w:val="16"/>
                <w:szCs w:val="16"/>
                <w:lang w:val="en-US"/>
              </w:rPr>
              <w:t>NA</w:t>
            </w:r>
          </w:p>
        </w:tc>
        <w:tc>
          <w:tcPr>
            <w:tcW w:w="231" w:type="pct"/>
            <w:shd w:val="clear" w:color="auto" w:fill="auto"/>
            <w:vAlign w:val="bottom"/>
            <w:hideMark/>
          </w:tcPr>
          <w:p w14:paraId="56D24DE1" w14:textId="77777777" w:rsidR="00960D18" w:rsidRPr="00452357" w:rsidRDefault="00960D18" w:rsidP="00E9224E">
            <w:pPr>
              <w:rPr>
                <w:rFonts w:ascii="Arial" w:eastAsia="Times New Roman" w:hAnsi="Arial" w:cs="Arial"/>
                <w:color w:val="000000"/>
                <w:sz w:val="16"/>
                <w:szCs w:val="16"/>
                <w:lang w:val="en-US"/>
              </w:rPr>
            </w:pPr>
            <w:r w:rsidRPr="00452357">
              <w:rPr>
                <w:rFonts w:ascii="Arial" w:eastAsia="Times New Roman" w:hAnsi="Arial" w:cs="Arial"/>
                <w:color w:val="000000"/>
                <w:sz w:val="16"/>
                <w:szCs w:val="16"/>
                <w:lang w:val="en-US"/>
              </w:rPr>
              <w:t>(-)</w:t>
            </w:r>
          </w:p>
        </w:tc>
        <w:tc>
          <w:tcPr>
            <w:tcW w:w="465" w:type="pct"/>
            <w:shd w:val="clear" w:color="auto" w:fill="auto"/>
            <w:vAlign w:val="bottom"/>
            <w:hideMark/>
          </w:tcPr>
          <w:p w14:paraId="5D029704" w14:textId="77777777" w:rsidR="00960D18" w:rsidRPr="00452357" w:rsidRDefault="00960D18" w:rsidP="00E9224E">
            <w:pPr>
              <w:rPr>
                <w:rFonts w:ascii="Arial" w:eastAsia="Times New Roman" w:hAnsi="Arial" w:cs="Arial"/>
                <w:color w:val="000000"/>
                <w:sz w:val="16"/>
                <w:szCs w:val="16"/>
                <w:lang w:val="en-US"/>
              </w:rPr>
            </w:pPr>
            <w:r w:rsidRPr="00452357">
              <w:rPr>
                <w:rFonts w:ascii="Arial" w:eastAsia="Times New Roman" w:hAnsi="Arial" w:cs="Arial"/>
                <w:color w:val="000000"/>
                <w:sz w:val="16"/>
                <w:szCs w:val="16"/>
                <w:lang w:val="en-US"/>
              </w:rPr>
              <w:t>NA</w:t>
            </w:r>
          </w:p>
        </w:tc>
        <w:tc>
          <w:tcPr>
            <w:tcW w:w="433" w:type="pct"/>
            <w:shd w:val="clear" w:color="auto" w:fill="auto"/>
            <w:vAlign w:val="bottom"/>
            <w:hideMark/>
          </w:tcPr>
          <w:p w14:paraId="47684BF8" w14:textId="77777777" w:rsidR="00960D18" w:rsidRPr="00452357" w:rsidRDefault="00960D18" w:rsidP="00E9224E">
            <w:pPr>
              <w:rPr>
                <w:rFonts w:ascii="Arial" w:eastAsia="Times New Roman" w:hAnsi="Arial" w:cs="Arial"/>
                <w:color w:val="000000"/>
                <w:sz w:val="16"/>
                <w:szCs w:val="16"/>
                <w:lang w:val="en-US"/>
              </w:rPr>
            </w:pPr>
            <w:r w:rsidRPr="00452357">
              <w:rPr>
                <w:rFonts w:ascii="Arial" w:eastAsia="Times New Roman" w:hAnsi="Arial" w:cs="Arial"/>
                <w:color w:val="000000"/>
                <w:sz w:val="16"/>
                <w:szCs w:val="16"/>
                <w:lang w:val="en-US"/>
              </w:rPr>
              <w:t>NA</w:t>
            </w:r>
          </w:p>
        </w:tc>
        <w:tc>
          <w:tcPr>
            <w:tcW w:w="182" w:type="pct"/>
            <w:shd w:val="clear" w:color="auto" w:fill="auto"/>
            <w:vAlign w:val="bottom"/>
            <w:hideMark/>
          </w:tcPr>
          <w:p w14:paraId="073748EE" w14:textId="77777777" w:rsidR="00960D18" w:rsidRPr="00452357" w:rsidRDefault="00960D18" w:rsidP="00E9224E">
            <w:pPr>
              <w:rPr>
                <w:rFonts w:ascii="Arial" w:eastAsia="Times New Roman" w:hAnsi="Arial" w:cs="Arial"/>
                <w:color w:val="000000"/>
                <w:sz w:val="16"/>
                <w:szCs w:val="16"/>
                <w:lang w:val="en-US"/>
              </w:rPr>
            </w:pPr>
            <w:r w:rsidRPr="00452357">
              <w:rPr>
                <w:rFonts w:ascii="Arial" w:eastAsia="Times New Roman" w:hAnsi="Arial" w:cs="Arial"/>
                <w:color w:val="000000"/>
                <w:sz w:val="16"/>
                <w:szCs w:val="16"/>
                <w:lang w:val="en-US"/>
              </w:rPr>
              <w:t>NA</w:t>
            </w:r>
          </w:p>
        </w:tc>
        <w:tc>
          <w:tcPr>
            <w:tcW w:w="604" w:type="pct"/>
            <w:shd w:val="clear" w:color="auto" w:fill="auto"/>
            <w:vAlign w:val="bottom"/>
            <w:hideMark/>
          </w:tcPr>
          <w:p w14:paraId="6EF59226" w14:textId="77777777" w:rsidR="00960D18" w:rsidRPr="00452357" w:rsidRDefault="00960D18" w:rsidP="00E9224E">
            <w:pPr>
              <w:rPr>
                <w:rFonts w:ascii="Arial" w:eastAsia="Times New Roman" w:hAnsi="Arial" w:cs="Arial"/>
                <w:color w:val="000000"/>
                <w:sz w:val="16"/>
                <w:szCs w:val="16"/>
                <w:lang w:val="en-US"/>
              </w:rPr>
            </w:pPr>
            <w:r w:rsidRPr="00452357">
              <w:rPr>
                <w:rFonts w:ascii="Arial" w:eastAsia="Times New Roman" w:hAnsi="Arial" w:cs="Arial"/>
                <w:color w:val="000000"/>
                <w:sz w:val="16"/>
                <w:szCs w:val="16"/>
                <w:lang w:val="en-US"/>
              </w:rPr>
              <w:t>NA</w:t>
            </w:r>
          </w:p>
        </w:tc>
      </w:tr>
      <w:tr w:rsidR="00EB1DF0" w:rsidRPr="00452357" w14:paraId="18752DCA" w14:textId="77777777" w:rsidTr="00820D0E">
        <w:trPr>
          <w:trHeight w:val="240"/>
        </w:trPr>
        <w:tc>
          <w:tcPr>
            <w:tcW w:w="559" w:type="pct"/>
            <w:shd w:val="clear" w:color="auto" w:fill="auto"/>
            <w:vAlign w:val="bottom"/>
            <w:hideMark/>
          </w:tcPr>
          <w:p w14:paraId="0D625291" w14:textId="5923925F" w:rsidR="00960D18" w:rsidRPr="00452357" w:rsidRDefault="009939D7" w:rsidP="00E9224E">
            <w:pPr>
              <w:rPr>
                <w:rFonts w:ascii="Arial" w:eastAsia="Times New Roman" w:hAnsi="Arial" w:cs="Arial"/>
                <w:color w:val="000000"/>
                <w:sz w:val="16"/>
                <w:szCs w:val="16"/>
                <w:lang w:val="en-US"/>
              </w:rPr>
            </w:pPr>
            <w:r>
              <w:rPr>
                <w:rFonts w:ascii="Arial" w:eastAsia="Times New Roman" w:hAnsi="Arial" w:cs="Arial"/>
                <w:color w:val="000000"/>
                <w:sz w:val="16"/>
                <w:szCs w:val="16"/>
                <w:lang w:val="en-US"/>
              </w:rPr>
              <w:fldChar w:fldCharType="begin" w:fldLock="1"/>
            </w:r>
            <w:r w:rsidR="00F907EA">
              <w:rPr>
                <w:rFonts w:ascii="Arial" w:eastAsia="Times New Roman" w:hAnsi="Arial" w:cs="Arial"/>
                <w:color w:val="000000"/>
                <w:sz w:val="16"/>
                <w:szCs w:val="16"/>
                <w:lang w:val="en-US"/>
              </w:rPr>
              <w:instrText>ADDIN CSL_CITATION {"citationItems":[{"id":"ITEM-1","itemData":{"abstract":"Knowledge of baseline changes in testosterone (T) and other androgens is central to both investigations of morphological, physiological, and behavioral correlates of inter-individual variation in the timing and shape of key events and transitions over the life course and questions of the evolution of species-specific schedules of maturation in primates. T represents an important determinant of spermatogenesis in male mammals and plays a central role in the expression of male sexual behavior and the development of secondary sex characteristics. This research integrates hormonal and morphometric methods to determine age-related changes in fecal testosterone (fT) metabolites and morphological markers of sexual maturation, including testicular volume, body mass (measured as BMI), and canine length, over the life course in a cross-sectional sample (n = 56) of wild-caught South African male vervet monkeys (Chlorocebus aethiops pygerythrus). Contrary to expectations of this study, T was not significantly associated with age (p = 0.1316 by ANOVA). However, BMI (p = 0.00022) and testis volume (p = 4.335e-06) were strongly related to age, corresponding to the eruption of the canine teeth at adolescence (3-4 years of age). These results strongly suggest the existence of an adolescent growth spurt in male vervets. An interpretation of activation of the development of these maturational markers in preparation for challenges encountered at reproductive maturity, including dispersal and reproduction, is tentatively adopted here following Jolly and Phillips-Conroy (2003, 2006). However, future longitudinal observations to determine changes within individuals are necessary to provide greater confidence in this interpretation.","author":[{"dropping-particle":"","family":"Gaetano","given":"Tegan J.","non-dropping-particle":"","parse-names":false,"suffix":""}],"id":"ITEM-1","issue":"December","issued":{"date-parts":[["2012"]]},"page":"154","title":"Hormonal and aspects of growth and sexual maturation in wild-caught male vervet monkeys (Chlorocebus aethiops pygerythrus)","type":"article-journal"},"uris":["http://www.mendeley.com/documents/?uuid=7f247a6e-9f05-4289-affb-7b119f40b5c7"]}],"mendeley":{"formattedCitation":"(Gaetano, 2012)","manualFormatting":"Gaetano, (2012)","plainTextFormattedCitation":"(Gaetano, 2012)","previouslyFormattedCitation":"(Gaetano, 2012)"},"properties":{"noteIndex":0},"schema":"https://github.com/citation-style-language/schema/raw/master/csl-citation.json"}</w:instrText>
            </w:r>
            <w:r>
              <w:rPr>
                <w:rFonts w:ascii="Arial" w:eastAsia="Times New Roman" w:hAnsi="Arial" w:cs="Arial"/>
                <w:color w:val="000000"/>
                <w:sz w:val="16"/>
                <w:szCs w:val="16"/>
                <w:lang w:val="en-US"/>
              </w:rPr>
              <w:fldChar w:fldCharType="separate"/>
            </w:r>
            <w:r w:rsidRPr="009939D7">
              <w:rPr>
                <w:rFonts w:ascii="Arial" w:eastAsia="Times New Roman" w:hAnsi="Arial" w:cs="Arial"/>
                <w:noProof/>
                <w:color w:val="000000"/>
                <w:sz w:val="16"/>
                <w:szCs w:val="16"/>
                <w:lang w:val="en-US"/>
              </w:rPr>
              <w:t xml:space="preserve">Gaetano, </w:t>
            </w:r>
            <w:r>
              <w:rPr>
                <w:rFonts w:ascii="Arial" w:eastAsia="Times New Roman" w:hAnsi="Arial" w:cs="Arial"/>
                <w:noProof/>
                <w:color w:val="000000"/>
                <w:sz w:val="16"/>
                <w:szCs w:val="16"/>
                <w:lang w:val="en-US"/>
              </w:rPr>
              <w:t>(</w:t>
            </w:r>
            <w:r w:rsidRPr="009939D7">
              <w:rPr>
                <w:rFonts w:ascii="Arial" w:eastAsia="Times New Roman" w:hAnsi="Arial" w:cs="Arial"/>
                <w:noProof/>
                <w:color w:val="000000"/>
                <w:sz w:val="16"/>
                <w:szCs w:val="16"/>
                <w:lang w:val="en-US"/>
              </w:rPr>
              <w:t>2012)</w:t>
            </w:r>
            <w:r>
              <w:rPr>
                <w:rFonts w:ascii="Arial" w:eastAsia="Times New Roman" w:hAnsi="Arial" w:cs="Arial"/>
                <w:color w:val="000000"/>
                <w:sz w:val="16"/>
                <w:szCs w:val="16"/>
                <w:lang w:val="en-US"/>
              </w:rPr>
              <w:fldChar w:fldCharType="end"/>
            </w:r>
          </w:p>
        </w:tc>
        <w:tc>
          <w:tcPr>
            <w:tcW w:w="196" w:type="pct"/>
            <w:shd w:val="clear" w:color="auto" w:fill="auto"/>
            <w:vAlign w:val="bottom"/>
            <w:hideMark/>
          </w:tcPr>
          <w:p w14:paraId="10064A36" w14:textId="77777777" w:rsidR="00960D18" w:rsidRPr="00452357" w:rsidRDefault="00960D18" w:rsidP="00E9224E">
            <w:pPr>
              <w:jc w:val="right"/>
              <w:rPr>
                <w:rFonts w:ascii="Arial" w:eastAsia="Times New Roman" w:hAnsi="Arial" w:cs="Arial"/>
                <w:color w:val="000000"/>
                <w:sz w:val="16"/>
                <w:szCs w:val="16"/>
                <w:lang w:val="en-US"/>
              </w:rPr>
            </w:pPr>
            <w:r w:rsidRPr="00452357">
              <w:rPr>
                <w:rFonts w:ascii="Arial" w:eastAsia="Times New Roman" w:hAnsi="Arial" w:cs="Arial"/>
                <w:color w:val="000000"/>
                <w:sz w:val="16"/>
                <w:szCs w:val="16"/>
                <w:lang w:val="en-US"/>
              </w:rPr>
              <w:t>2013</w:t>
            </w:r>
          </w:p>
        </w:tc>
        <w:tc>
          <w:tcPr>
            <w:tcW w:w="349" w:type="pct"/>
            <w:shd w:val="clear" w:color="auto" w:fill="auto"/>
            <w:vAlign w:val="bottom"/>
            <w:hideMark/>
          </w:tcPr>
          <w:p w14:paraId="5C59C2AC" w14:textId="77777777" w:rsidR="00960D18" w:rsidRPr="00452357" w:rsidRDefault="00960D18" w:rsidP="00E9224E">
            <w:pPr>
              <w:rPr>
                <w:rFonts w:ascii="Arial" w:eastAsia="Times New Roman" w:hAnsi="Arial" w:cs="Arial"/>
                <w:color w:val="000000"/>
                <w:sz w:val="16"/>
                <w:szCs w:val="16"/>
                <w:lang w:val="en-US"/>
              </w:rPr>
            </w:pPr>
            <w:r w:rsidRPr="00452357">
              <w:rPr>
                <w:rFonts w:ascii="Arial" w:eastAsia="Times New Roman" w:hAnsi="Arial" w:cs="Arial"/>
                <w:color w:val="000000"/>
                <w:sz w:val="16"/>
                <w:szCs w:val="16"/>
                <w:lang w:val="en-US"/>
              </w:rPr>
              <w:t>Both</w:t>
            </w:r>
          </w:p>
        </w:tc>
        <w:tc>
          <w:tcPr>
            <w:tcW w:w="523" w:type="pct"/>
            <w:shd w:val="clear" w:color="auto" w:fill="auto"/>
            <w:vAlign w:val="bottom"/>
            <w:hideMark/>
          </w:tcPr>
          <w:p w14:paraId="7A8E1E24" w14:textId="77777777" w:rsidR="00960D18" w:rsidRPr="00452357" w:rsidRDefault="00960D18" w:rsidP="00E9224E">
            <w:pPr>
              <w:rPr>
                <w:rFonts w:ascii="Arial" w:eastAsia="Times New Roman" w:hAnsi="Arial" w:cs="Arial"/>
                <w:color w:val="000000"/>
                <w:sz w:val="16"/>
                <w:szCs w:val="16"/>
                <w:lang w:val="en-US"/>
              </w:rPr>
            </w:pPr>
            <w:proofErr w:type="spellStart"/>
            <w:r w:rsidRPr="00452357">
              <w:rPr>
                <w:rFonts w:ascii="Arial" w:eastAsia="Times New Roman" w:hAnsi="Arial" w:cs="Arial"/>
                <w:color w:val="000000"/>
                <w:sz w:val="16"/>
                <w:szCs w:val="16"/>
                <w:lang w:val="en-US"/>
              </w:rPr>
              <w:t>Vervets</w:t>
            </w:r>
            <w:proofErr w:type="spellEnd"/>
          </w:p>
        </w:tc>
        <w:tc>
          <w:tcPr>
            <w:tcW w:w="541" w:type="pct"/>
            <w:shd w:val="clear" w:color="auto" w:fill="auto"/>
            <w:vAlign w:val="bottom"/>
            <w:hideMark/>
          </w:tcPr>
          <w:p w14:paraId="39274D3B" w14:textId="77777777" w:rsidR="00960D18" w:rsidRPr="00452357" w:rsidRDefault="00960D18" w:rsidP="00E9224E">
            <w:pPr>
              <w:rPr>
                <w:rFonts w:ascii="Arial" w:eastAsia="Times New Roman" w:hAnsi="Arial" w:cs="Arial"/>
                <w:color w:val="000000"/>
                <w:sz w:val="16"/>
                <w:szCs w:val="16"/>
                <w:lang w:val="en-US"/>
              </w:rPr>
            </w:pPr>
            <w:r w:rsidRPr="00452357">
              <w:rPr>
                <w:rFonts w:ascii="Arial" w:eastAsia="Times New Roman" w:hAnsi="Arial" w:cs="Arial"/>
                <w:color w:val="000000"/>
                <w:sz w:val="16"/>
                <w:szCs w:val="16"/>
                <w:lang w:val="en-US"/>
              </w:rPr>
              <w:t>Nematodes</w:t>
            </w:r>
          </w:p>
        </w:tc>
        <w:tc>
          <w:tcPr>
            <w:tcW w:w="226" w:type="pct"/>
            <w:shd w:val="clear" w:color="auto" w:fill="auto"/>
            <w:vAlign w:val="bottom"/>
            <w:hideMark/>
          </w:tcPr>
          <w:p w14:paraId="33CA978B" w14:textId="77777777" w:rsidR="00960D18" w:rsidRPr="00452357" w:rsidRDefault="00960D18" w:rsidP="00E9224E">
            <w:pPr>
              <w:rPr>
                <w:rFonts w:ascii="Arial" w:eastAsia="Times New Roman" w:hAnsi="Arial" w:cs="Arial"/>
                <w:color w:val="000000"/>
                <w:sz w:val="16"/>
                <w:szCs w:val="16"/>
                <w:lang w:val="en-US"/>
              </w:rPr>
            </w:pPr>
            <w:r w:rsidRPr="00452357">
              <w:rPr>
                <w:rFonts w:ascii="Arial" w:eastAsia="Times New Roman" w:hAnsi="Arial" w:cs="Arial"/>
                <w:color w:val="000000"/>
                <w:sz w:val="16"/>
                <w:szCs w:val="16"/>
                <w:lang w:val="en-US"/>
              </w:rPr>
              <w:t>NA</w:t>
            </w:r>
          </w:p>
        </w:tc>
        <w:tc>
          <w:tcPr>
            <w:tcW w:w="410" w:type="pct"/>
            <w:shd w:val="clear" w:color="auto" w:fill="auto"/>
            <w:vAlign w:val="bottom"/>
            <w:hideMark/>
          </w:tcPr>
          <w:p w14:paraId="7E24716E" w14:textId="77777777" w:rsidR="00960D18" w:rsidRPr="00452357" w:rsidRDefault="00960D18" w:rsidP="00E9224E">
            <w:pPr>
              <w:rPr>
                <w:rFonts w:ascii="Arial" w:eastAsia="Times New Roman" w:hAnsi="Arial" w:cs="Arial"/>
                <w:color w:val="000000"/>
                <w:sz w:val="16"/>
                <w:szCs w:val="16"/>
                <w:lang w:val="en-US"/>
              </w:rPr>
            </w:pPr>
            <w:r w:rsidRPr="00452357">
              <w:rPr>
                <w:rFonts w:ascii="Arial" w:eastAsia="Times New Roman" w:hAnsi="Arial" w:cs="Arial"/>
                <w:color w:val="000000"/>
                <w:sz w:val="16"/>
                <w:szCs w:val="16"/>
                <w:lang w:val="en-US"/>
              </w:rPr>
              <w:t>NA</w:t>
            </w:r>
          </w:p>
        </w:tc>
        <w:tc>
          <w:tcPr>
            <w:tcW w:w="281" w:type="pct"/>
            <w:shd w:val="clear" w:color="auto" w:fill="auto"/>
            <w:vAlign w:val="bottom"/>
            <w:hideMark/>
          </w:tcPr>
          <w:p w14:paraId="5720832B" w14:textId="77777777" w:rsidR="00960D18" w:rsidRPr="00452357" w:rsidRDefault="00960D18" w:rsidP="00E9224E">
            <w:pPr>
              <w:rPr>
                <w:rFonts w:ascii="Arial" w:eastAsia="Times New Roman" w:hAnsi="Arial" w:cs="Arial"/>
                <w:color w:val="000000"/>
                <w:sz w:val="16"/>
                <w:szCs w:val="16"/>
                <w:lang w:val="en-US"/>
              </w:rPr>
            </w:pPr>
            <w:r w:rsidRPr="00452357">
              <w:rPr>
                <w:rFonts w:ascii="Arial" w:eastAsia="Times New Roman" w:hAnsi="Arial" w:cs="Arial"/>
                <w:color w:val="000000"/>
                <w:sz w:val="16"/>
                <w:szCs w:val="16"/>
                <w:lang w:val="en-US"/>
              </w:rPr>
              <w:t>None</w:t>
            </w:r>
          </w:p>
        </w:tc>
        <w:tc>
          <w:tcPr>
            <w:tcW w:w="231" w:type="pct"/>
            <w:shd w:val="clear" w:color="auto" w:fill="auto"/>
            <w:vAlign w:val="bottom"/>
            <w:hideMark/>
          </w:tcPr>
          <w:p w14:paraId="1554EC5B" w14:textId="77777777" w:rsidR="00960D18" w:rsidRPr="00452357" w:rsidRDefault="00960D18" w:rsidP="00E9224E">
            <w:pPr>
              <w:rPr>
                <w:rFonts w:ascii="Arial" w:eastAsia="Times New Roman" w:hAnsi="Arial" w:cs="Arial"/>
                <w:color w:val="000000"/>
                <w:sz w:val="16"/>
                <w:szCs w:val="16"/>
                <w:lang w:val="en-US"/>
              </w:rPr>
            </w:pPr>
            <w:r w:rsidRPr="00452357">
              <w:rPr>
                <w:rFonts w:ascii="Arial" w:eastAsia="Times New Roman" w:hAnsi="Arial" w:cs="Arial"/>
                <w:color w:val="000000"/>
                <w:sz w:val="16"/>
                <w:szCs w:val="16"/>
                <w:lang w:val="en-US"/>
              </w:rPr>
              <w:t>NA</w:t>
            </w:r>
          </w:p>
        </w:tc>
        <w:tc>
          <w:tcPr>
            <w:tcW w:w="465" w:type="pct"/>
            <w:shd w:val="clear" w:color="auto" w:fill="auto"/>
            <w:vAlign w:val="bottom"/>
            <w:hideMark/>
          </w:tcPr>
          <w:p w14:paraId="75FC0977" w14:textId="77777777" w:rsidR="00960D18" w:rsidRPr="00452357" w:rsidRDefault="00960D18" w:rsidP="00E9224E">
            <w:pPr>
              <w:rPr>
                <w:rFonts w:ascii="Arial" w:eastAsia="Times New Roman" w:hAnsi="Arial" w:cs="Arial"/>
                <w:color w:val="000000"/>
                <w:sz w:val="16"/>
                <w:szCs w:val="16"/>
                <w:lang w:val="en-US"/>
              </w:rPr>
            </w:pPr>
            <w:r w:rsidRPr="00452357">
              <w:rPr>
                <w:rFonts w:ascii="Arial" w:eastAsia="Times New Roman" w:hAnsi="Arial" w:cs="Arial"/>
                <w:color w:val="000000"/>
                <w:sz w:val="16"/>
                <w:szCs w:val="16"/>
                <w:lang w:val="en-US"/>
              </w:rPr>
              <w:t>(+)</w:t>
            </w:r>
          </w:p>
        </w:tc>
        <w:tc>
          <w:tcPr>
            <w:tcW w:w="433" w:type="pct"/>
            <w:shd w:val="clear" w:color="auto" w:fill="auto"/>
            <w:vAlign w:val="bottom"/>
            <w:hideMark/>
          </w:tcPr>
          <w:p w14:paraId="61041317" w14:textId="77777777" w:rsidR="00960D18" w:rsidRPr="00452357" w:rsidRDefault="00960D18" w:rsidP="00E9224E">
            <w:pPr>
              <w:rPr>
                <w:rFonts w:ascii="Arial" w:eastAsia="Times New Roman" w:hAnsi="Arial" w:cs="Arial"/>
                <w:color w:val="000000"/>
                <w:sz w:val="16"/>
                <w:szCs w:val="16"/>
                <w:lang w:val="en-US"/>
              </w:rPr>
            </w:pPr>
            <w:r w:rsidRPr="00452357">
              <w:rPr>
                <w:rFonts w:ascii="Arial" w:eastAsia="Times New Roman" w:hAnsi="Arial" w:cs="Arial"/>
                <w:color w:val="000000"/>
                <w:sz w:val="16"/>
                <w:szCs w:val="16"/>
                <w:lang w:val="en-US"/>
              </w:rPr>
              <w:t>(+)</w:t>
            </w:r>
          </w:p>
        </w:tc>
        <w:tc>
          <w:tcPr>
            <w:tcW w:w="182" w:type="pct"/>
            <w:shd w:val="clear" w:color="auto" w:fill="auto"/>
            <w:vAlign w:val="bottom"/>
            <w:hideMark/>
          </w:tcPr>
          <w:p w14:paraId="745D32BE" w14:textId="77777777" w:rsidR="00960D18" w:rsidRPr="00452357" w:rsidRDefault="00960D18" w:rsidP="00E9224E">
            <w:pPr>
              <w:rPr>
                <w:rFonts w:ascii="Arial" w:eastAsia="Times New Roman" w:hAnsi="Arial" w:cs="Arial"/>
                <w:color w:val="000000"/>
                <w:sz w:val="16"/>
                <w:szCs w:val="16"/>
                <w:lang w:val="en-US"/>
              </w:rPr>
            </w:pPr>
            <w:r w:rsidRPr="00452357">
              <w:rPr>
                <w:rFonts w:ascii="Arial" w:eastAsia="Times New Roman" w:hAnsi="Arial" w:cs="Arial"/>
                <w:color w:val="000000"/>
                <w:sz w:val="16"/>
                <w:szCs w:val="16"/>
                <w:lang w:val="en-US"/>
              </w:rPr>
              <w:t>NA</w:t>
            </w:r>
          </w:p>
        </w:tc>
        <w:tc>
          <w:tcPr>
            <w:tcW w:w="604" w:type="pct"/>
            <w:shd w:val="clear" w:color="auto" w:fill="auto"/>
            <w:vAlign w:val="bottom"/>
            <w:hideMark/>
          </w:tcPr>
          <w:p w14:paraId="3670979D" w14:textId="77777777" w:rsidR="00960D18" w:rsidRPr="00452357" w:rsidRDefault="00960D18" w:rsidP="00E9224E">
            <w:pPr>
              <w:rPr>
                <w:rFonts w:ascii="Arial" w:eastAsia="Times New Roman" w:hAnsi="Arial" w:cs="Arial"/>
                <w:color w:val="000000"/>
                <w:sz w:val="16"/>
                <w:szCs w:val="16"/>
                <w:lang w:val="en-US"/>
              </w:rPr>
            </w:pPr>
            <w:r w:rsidRPr="00452357">
              <w:rPr>
                <w:rFonts w:ascii="Arial" w:eastAsia="Times New Roman" w:hAnsi="Arial" w:cs="Arial"/>
                <w:color w:val="000000"/>
                <w:sz w:val="16"/>
                <w:szCs w:val="16"/>
                <w:lang w:val="en-US"/>
              </w:rPr>
              <w:t>Sex, habitat</w:t>
            </w:r>
          </w:p>
        </w:tc>
      </w:tr>
    </w:tbl>
    <w:p w14:paraId="0F784AE8" w14:textId="77777777" w:rsidR="0060024A" w:rsidRPr="00452357" w:rsidRDefault="0060024A">
      <w:pPr>
        <w:rPr>
          <w:lang w:val="en-US"/>
        </w:rPr>
      </w:pPr>
    </w:p>
    <w:p w14:paraId="06F9733E" w14:textId="372E65B4" w:rsidR="00A652EC" w:rsidRPr="00452357" w:rsidRDefault="00960D18" w:rsidP="00960D18">
      <w:pPr>
        <w:rPr>
          <w:b/>
          <w:bCs/>
          <w:lang w:val="en-US"/>
        </w:rPr>
      </w:pPr>
      <w:r w:rsidRPr="00452357">
        <w:rPr>
          <w:rFonts w:ascii="Arial" w:hAnsi="Arial" w:cs="Arial"/>
          <w:b/>
          <w:bCs/>
          <w:sz w:val="18"/>
          <w:szCs w:val="18"/>
          <w:lang w:val="en-US"/>
        </w:rPr>
        <w:t>Key: (+)- positive association, (-) = negative association, None=no association, NA=predictor not in the study, P=pregnant, L=Lactating, C=cycling, NL= non lactating, *= effect observed in at least one parasite one parasite species.</w:t>
      </w:r>
    </w:p>
    <w:p w14:paraId="42F3DA00" w14:textId="77777777" w:rsidR="003D56A1" w:rsidRDefault="003D56A1">
      <w:pPr>
        <w:rPr>
          <w:rFonts w:ascii="Arial" w:hAnsi="Arial" w:cs="Arial"/>
          <w:b/>
          <w:bCs/>
          <w:sz w:val="22"/>
          <w:szCs w:val="22"/>
          <w:lang w:val="en-US"/>
        </w:rPr>
      </w:pPr>
      <w:r>
        <w:rPr>
          <w:rFonts w:ascii="Arial" w:hAnsi="Arial" w:cs="Arial"/>
          <w:b/>
          <w:bCs/>
          <w:sz w:val="22"/>
          <w:szCs w:val="22"/>
          <w:lang w:val="en-US"/>
        </w:rPr>
        <w:br w:type="page"/>
      </w:r>
    </w:p>
    <w:p w14:paraId="1ACD95F7" w14:textId="66FE4041" w:rsidR="00960D18" w:rsidRPr="00452357" w:rsidRDefault="00960D18" w:rsidP="00960D18">
      <w:pPr>
        <w:rPr>
          <w:rFonts w:ascii="Arial" w:hAnsi="Arial" w:cs="Arial"/>
          <w:b/>
          <w:bCs/>
          <w:sz w:val="22"/>
          <w:szCs w:val="22"/>
          <w:lang w:val="en-US"/>
        </w:rPr>
      </w:pPr>
      <w:r w:rsidRPr="00452357">
        <w:rPr>
          <w:rFonts w:ascii="Arial" w:hAnsi="Arial" w:cs="Arial"/>
          <w:b/>
          <w:bCs/>
          <w:sz w:val="22"/>
          <w:szCs w:val="22"/>
          <w:lang w:val="en-US"/>
        </w:rPr>
        <w:lastRenderedPageBreak/>
        <w:t>Table S2</w:t>
      </w:r>
      <w:r w:rsidR="00BB5BF5">
        <w:rPr>
          <w:rFonts w:ascii="Arial" w:hAnsi="Arial" w:cs="Arial"/>
          <w:b/>
          <w:bCs/>
          <w:sz w:val="22"/>
          <w:szCs w:val="22"/>
          <w:lang w:val="en-US"/>
        </w:rPr>
        <w:t>.</w:t>
      </w:r>
      <w:r w:rsidR="00BB5BF5" w:rsidRPr="00452357">
        <w:rPr>
          <w:rFonts w:ascii="Arial" w:hAnsi="Arial" w:cs="Arial"/>
          <w:b/>
          <w:bCs/>
          <w:sz w:val="22"/>
          <w:szCs w:val="22"/>
          <w:lang w:val="en-US"/>
        </w:rPr>
        <w:t xml:space="preserve"> </w:t>
      </w:r>
      <w:r w:rsidRPr="00F907EA">
        <w:rPr>
          <w:rFonts w:ascii="Arial" w:hAnsi="Arial" w:cs="Arial"/>
          <w:sz w:val="22"/>
          <w:szCs w:val="22"/>
          <w:lang w:val="en-US"/>
        </w:rPr>
        <w:t xml:space="preserve">Summary of </w:t>
      </w:r>
      <w:r w:rsidR="00BB5BF5">
        <w:rPr>
          <w:rFonts w:ascii="Arial" w:hAnsi="Arial" w:cs="Arial"/>
          <w:sz w:val="22"/>
          <w:szCs w:val="22"/>
          <w:lang w:val="en-US"/>
        </w:rPr>
        <w:t xml:space="preserve">the predictors and results in Table S1. </w:t>
      </w:r>
    </w:p>
    <w:p w14:paraId="5BFEE29F" w14:textId="77777777" w:rsidR="00960D18" w:rsidRPr="00452357" w:rsidRDefault="00960D18" w:rsidP="00960D18">
      <w:pPr>
        <w:rPr>
          <w:rFonts w:ascii="Arial" w:hAnsi="Arial" w:cs="Arial"/>
          <w:sz w:val="18"/>
          <w:szCs w:val="18"/>
          <w:lang w:val="en-US"/>
        </w:rPr>
      </w:pPr>
    </w:p>
    <w:tbl>
      <w:tblPr>
        <w:tblW w:w="12168" w:type="dxa"/>
        <w:tblBorders>
          <w:top w:val="single" w:sz="4" w:space="0" w:color="auto"/>
          <w:bottom w:val="single" w:sz="4" w:space="0" w:color="auto"/>
        </w:tblBorders>
        <w:tblLook w:val="04A0" w:firstRow="1" w:lastRow="0" w:firstColumn="1" w:lastColumn="0" w:noHBand="0" w:noVBand="1"/>
      </w:tblPr>
      <w:tblGrid>
        <w:gridCol w:w="2580"/>
        <w:gridCol w:w="1300"/>
        <w:gridCol w:w="1439"/>
        <w:gridCol w:w="1300"/>
        <w:gridCol w:w="1300"/>
        <w:gridCol w:w="1649"/>
        <w:gridCol w:w="1300"/>
        <w:gridCol w:w="1300"/>
      </w:tblGrid>
      <w:tr w:rsidR="00960D18" w:rsidRPr="00452357" w14:paraId="704B47F2" w14:textId="77777777" w:rsidTr="00E9224E">
        <w:trPr>
          <w:trHeight w:val="320"/>
        </w:trPr>
        <w:tc>
          <w:tcPr>
            <w:tcW w:w="2580" w:type="dxa"/>
            <w:tcBorders>
              <w:top w:val="single" w:sz="4" w:space="0" w:color="auto"/>
              <w:bottom w:val="single" w:sz="4" w:space="0" w:color="auto"/>
            </w:tcBorders>
            <w:shd w:val="clear" w:color="auto" w:fill="auto"/>
            <w:noWrap/>
            <w:vAlign w:val="bottom"/>
            <w:hideMark/>
          </w:tcPr>
          <w:p w14:paraId="5C48C8F3" w14:textId="77777777" w:rsidR="00960D18" w:rsidRPr="00452357" w:rsidRDefault="00960D18" w:rsidP="00E9224E">
            <w:pPr>
              <w:jc w:val="center"/>
              <w:rPr>
                <w:rFonts w:ascii="Arial" w:eastAsia="Times New Roman" w:hAnsi="Arial" w:cs="Arial"/>
                <w:b/>
                <w:bCs/>
                <w:color w:val="000000"/>
                <w:sz w:val="18"/>
                <w:szCs w:val="18"/>
                <w:lang w:val="en-US"/>
              </w:rPr>
            </w:pPr>
            <w:r w:rsidRPr="00452357">
              <w:rPr>
                <w:rFonts w:ascii="Arial" w:eastAsia="Times New Roman" w:hAnsi="Arial" w:cs="Arial"/>
                <w:b/>
                <w:bCs/>
                <w:color w:val="000000"/>
                <w:sz w:val="18"/>
                <w:szCs w:val="18"/>
                <w:lang w:val="en-US"/>
              </w:rPr>
              <w:t>Effects</w:t>
            </w:r>
          </w:p>
        </w:tc>
        <w:tc>
          <w:tcPr>
            <w:tcW w:w="1300" w:type="dxa"/>
            <w:tcBorders>
              <w:top w:val="single" w:sz="4" w:space="0" w:color="auto"/>
              <w:bottom w:val="single" w:sz="4" w:space="0" w:color="auto"/>
            </w:tcBorders>
            <w:shd w:val="clear" w:color="auto" w:fill="auto"/>
            <w:noWrap/>
            <w:vAlign w:val="bottom"/>
            <w:hideMark/>
          </w:tcPr>
          <w:p w14:paraId="6F51EE49" w14:textId="77777777" w:rsidR="00960D18" w:rsidRPr="00452357" w:rsidRDefault="00960D18" w:rsidP="00E9224E">
            <w:pPr>
              <w:jc w:val="center"/>
              <w:rPr>
                <w:rFonts w:ascii="Arial" w:eastAsia="Times New Roman" w:hAnsi="Arial" w:cs="Arial"/>
                <w:b/>
                <w:bCs/>
                <w:color w:val="000000"/>
                <w:sz w:val="18"/>
                <w:szCs w:val="18"/>
                <w:lang w:val="en-US"/>
              </w:rPr>
            </w:pPr>
            <w:r w:rsidRPr="00452357">
              <w:rPr>
                <w:rFonts w:ascii="Arial" w:eastAsia="Times New Roman" w:hAnsi="Arial" w:cs="Arial"/>
                <w:b/>
                <w:bCs/>
                <w:color w:val="000000"/>
                <w:sz w:val="18"/>
                <w:szCs w:val="18"/>
                <w:lang w:val="en-US"/>
              </w:rPr>
              <w:t>Social status</w:t>
            </w:r>
          </w:p>
        </w:tc>
        <w:tc>
          <w:tcPr>
            <w:tcW w:w="1439" w:type="dxa"/>
            <w:tcBorders>
              <w:top w:val="single" w:sz="4" w:space="0" w:color="auto"/>
              <w:bottom w:val="single" w:sz="4" w:space="0" w:color="auto"/>
            </w:tcBorders>
            <w:shd w:val="clear" w:color="auto" w:fill="auto"/>
            <w:noWrap/>
            <w:vAlign w:val="bottom"/>
            <w:hideMark/>
          </w:tcPr>
          <w:p w14:paraId="352F68D2" w14:textId="77777777" w:rsidR="00960D18" w:rsidRPr="00452357" w:rsidRDefault="00960D18" w:rsidP="00E9224E">
            <w:pPr>
              <w:jc w:val="center"/>
              <w:rPr>
                <w:rFonts w:ascii="Arial" w:eastAsia="Times New Roman" w:hAnsi="Arial" w:cs="Arial"/>
                <w:b/>
                <w:bCs/>
                <w:color w:val="000000"/>
                <w:sz w:val="18"/>
                <w:szCs w:val="18"/>
                <w:lang w:val="en-US"/>
              </w:rPr>
            </w:pPr>
            <w:r w:rsidRPr="00452357">
              <w:rPr>
                <w:rFonts w:ascii="Arial" w:eastAsia="Times New Roman" w:hAnsi="Arial" w:cs="Arial"/>
                <w:b/>
                <w:bCs/>
                <w:color w:val="000000"/>
                <w:sz w:val="18"/>
                <w:szCs w:val="18"/>
                <w:lang w:val="en-US"/>
              </w:rPr>
              <w:t>Reproductive state</w:t>
            </w:r>
          </w:p>
        </w:tc>
        <w:tc>
          <w:tcPr>
            <w:tcW w:w="1300" w:type="dxa"/>
            <w:tcBorders>
              <w:top w:val="single" w:sz="4" w:space="0" w:color="auto"/>
              <w:bottom w:val="single" w:sz="4" w:space="0" w:color="auto"/>
            </w:tcBorders>
            <w:shd w:val="clear" w:color="auto" w:fill="auto"/>
            <w:noWrap/>
            <w:vAlign w:val="bottom"/>
            <w:hideMark/>
          </w:tcPr>
          <w:p w14:paraId="76D51554" w14:textId="77777777" w:rsidR="00960D18" w:rsidRPr="00452357" w:rsidRDefault="00960D18" w:rsidP="00E9224E">
            <w:pPr>
              <w:jc w:val="center"/>
              <w:rPr>
                <w:rFonts w:ascii="Arial" w:eastAsia="Times New Roman" w:hAnsi="Arial" w:cs="Arial"/>
                <w:b/>
                <w:bCs/>
                <w:color w:val="000000"/>
                <w:sz w:val="18"/>
                <w:szCs w:val="18"/>
                <w:lang w:val="en-US"/>
              </w:rPr>
            </w:pPr>
            <w:r w:rsidRPr="00452357">
              <w:rPr>
                <w:rFonts w:ascii="Arial" w:eastAsia="Times New Roman" w:hAnsi="Arial" w:cs="Arial"/>
                <w:b/>
                <w:bCs/>
                <w:color w:val="000000"/>
                <w:sz w:val="18"/>
                <w:szCs w:val="18"/>
                <w:lang w:val="en-US"/>
              </w:rPr>
              <w:t>Age</w:t>
            </w:r>
          </w:p>
        </w:tc>
        <w:tc>
          <w:tcPr>
            <w:tcW w:w="1300" w:type="dxa"/>
            <w:tcBorders>
              <w:top w:val="single" w:sz="4" w:space="0" w:color="auto"/>
              <w:bottom w:val="single" w:sz="4" w:space="0" w:color="auto"/>
            </w:tcBorders>
            <w:shd w:val="clear" w:color="auto" w:fill="auto"/>
            <w:noWrap/>
            <w:vAlign w:val="bottom"/>
            <w:hideMark/>
          </w:tcPr>
          <w:p w14:paraId="67A03DEF" w14:textId="77777777" w:rsidR="00960D18" w:rsidRPr="00452357" w:rsidRDefault="00960D18" w:rsidP="00E9224E">
            <w:pPr>
              <w:jc w:val="center"/>
              <w:rPr>
                <w:rFonts w:ascii="Arial" w:eastAsia="Times New Roman" w:hAnsi="Arial" w:cs="Arial"/>
                <w:b/>
                <w:bCs/>
                <w:color w:val="000000"/>
                <w:sz w:val="18"/>
                <w:szCs w:val="18"/>
                <w:lang w:val="en-US"/>
              </w:rPr>
            </w:pPr>
            <w:r w:rsidRPr="00452357">
              <w:rPr>
                <w:rFonts w:ascii="Arial" w:eastAsia="Times New Roman" w:hAnsi="Arial" w:cs="Arial"/>
                <w:b/>
                <w:bCs/>
                <w:color w:val="000000"/>
                <w:sz w:val="18"/>
                <w:szCs w:val="18"/>
                <w:lang w:val="en-US"/>
              </w:rPr>
              <w:t>Group size</w:t>
            </w:r>
          </w:p>
        </w:tc>
        <w:tc>
          <w:tcPr>
            <w:tcW w:w="1649" w:type="dxa"/>
            <w:tcBorders>
              <w:top w:val="single" w:sz="4" w:space="0" w:color="auto"/>
              <w:bottom w:val="single" w:sz="4" w:space="0" w:color="auto"/>
            </w:tcBorders>
            <w:shd w:val="clear" w:color="auto" w:fill="auto"/>
            <w:noWrap/>
            <w:vAlign w:val="bottom"/>
            <w:hideMark/>
          </w:tcPr>
          <w:p w14:paraId="0974F4EF" w14:textId="77777777" w:rsidR="00960D18" w:rsidRPr="00452357" w:rsidRDefault="00960D18" w:rsidP="00E9224E">
            <w:pPr>
              <w:jc w:val="center"/>
              <w:rPr>
                <w:rFonts w:ascii="Arial" w:eastAsia="Times New Roman" w:hAnsi="Arial" w:cs="Arial"/>
                <w:b/>
                <w:bCs/>
                <w:color w:val="000000"/>
                <w:sz w:val="18"/>
                <w:szCs w:val="18"/>
                <w:lang w:val="en-US"/>
              </w:rPr>
            </w:pPr>
            <w:r w:rsidRPr="00452357">
              <w:rPr>
                <w:rFonts w:ascii="Arial" w:eastAsia="Times New Roman" w:hAnsi="Arial" w:cs="Arial"/>
                <w:b/>
                <w:bCs/>
                <w:color w:val="000000"/>
                <w:sz w:val="18"/>
                <w:szCs w:val="18"/>
                <w:lang w:val="en-US"/>
              </w:rPr>
              <w:t>Rainfall/Season</w:t>
            </w:r>
          </w:p>
        </w:tc>
        <w:tc>
          <w:tcPr>
            <w:tcW w:w="1300" w:type="dxa"/>
            <w:tcBorders>
              <w:top w:val="single" w:sz="4" w:space="0" w:color="auto"/>
              <w:bottom w:val="single" w:sz="4" w:space="0" w:color="auto"/>
            </w:tcBorders>
            <w:shd w:val="clear" w:color="auto" w:fill="auto"/>
            <w:noWrap/>
            <w:vAlign w:val="bottom"/>
            <w:hideMark/>
          </w:tcPr>
          <w:p w14:paraId="66E53902" w14:textId="77777777" w:rsidR="00960D18" w:rsidRPr="00452357" w:rsidRDefault="00960D18" w:rsidP="00E9224E">
            <w:pPr>
              <w:jc w:val="center"/>
              <w:rPr>
                <w:rFonts w:ascii="Arial" w:eastAsia="Times New Roman" w:hAnsi="Arial" w:cs="Arial"/>
                <w:b/>
                <w:bCs/>
                <w:color w:val="000000"/>
                <w:sz w:val="18"/>
                <w:szCs w:val="18"/>
                <w:lang w:val="en-US"/>
              </w:rPr>
            </w:pPr>
            <w:r w:rsidRPr="00452357">
              <w:rPr>
                <w:rFonts w:ascii="Arial" w:eastAsia="Times New Roman" w:hAnsi="Arial" w:cs="Arial"/>
                <w:b/>
                <w:bCs/>
                <w:color w:val="000000"/>
                <w:sz w:val="18"/>
                <w:szCs w:val="18"/>
                <w:lang w:val="en-US"/>
              </w:rPr>
              <w:t>Temp</w:t>
            </w:r>
          </w:p>
        </w:tc>
        <w:tc>
          <w:tcPr>
            <w:tcW w:w="1300" w:type="dxa"/>
            <w:tcBorders>
              <w:top w:val="single" w:sz="4" w:space="0" w:color="auto"/>
              <w:bottom w:val="single" w:sz="4" w:space="0" w:color="auto"/>
            </w:tcBorders>
            <w:shd w:val="clear" w:color="auto" w:fill="auto"/>
            <w:noWrap/>
            <w:vAlign w:val="bottom"/>
            <w:hideMark/>
          </w:tcPr>
          <w:p w14:paraId="02C8E6CF" w14:textId="77777777" w:rsidR="00960D18" w:rsidRPr="00452357" w:rsidRDefault="00960D18" w:rsidP="00E9224E">
            <w:pPr>
              <w:jc w:val="center"/>
              <w:rPr>
                <w:rFonts w:ascii="Arial" w:eastAsia="Times New Roman" w:hAnsi="Arial" w:cs="Arial"/>
                <w:b/>
                <w:bCs/>
                <w:color w:val="000000"/>
                <w:sz w:val="18"/>
                <w:szCs w:val="18"/>
                <w:lang w:val="en-US"/>
              </w:rPr>
            </w:pPr>
            <w:r w:rsidRPr="00452357">
              <w:rPr>
                <w:rFonts w:ascii="Arial" w:eastAsia="Times New Roman" w:hAnsi="Arial" w:cs="Arial"/>
                <w:b/>
                <w:bCs/>
                <w:color w:val="000000"/>
                <w:sz w:val="18"/>
                <w:szCs w:val="18"/>
                <w:lang w:val="en-US"/>
              </w:rPr>
              <w:t>GCs</w:t>
            </w:r>
          </w:p>
        </w:tc>
      </w:tr>
      <w:tr w:rsidR="00960D18" w:rsidRPr="00452357" w14:paraId="1D4CDFE9" w14:textId="77777777" w:rsidTr="00E9224E">
        <w:trPr>
          <w:trHeight w:val="320"/>
        </w:trPr>
        <w:tc>
          <w:tcPr>
            <w:tcW w:w="2580" w:type="dxa"/>
            <w:tcBorders>
              <w:top w:val="single" w:sz="4" w:space="0" w:color="auto"/>
            </w:tcBorders>
            <w:shd w:val="clear" w:color="auto" w:fill="auto"/>
            <w:noWrap/>
            <w:vAlign w:val="bottom"/>
            <w:hideMark/>
          </w:tcPr>
          <w:p w14:paraId="13140A54" w14:textId="77777777"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Number of studies</w:t>
            </w:r>
          </w:p>
        </w:tc>
        <w:tc>
          <w:tcPr>
            <w:tcW w:w="1300" w:type="dxa"/>
            <w:tcBorders>
              <w:top w:val="single" w:sz="4" w:space="0" w:color="auto"/>
            </w:tcBorders>
            <w:shd w:val="clear" w:color="auto" w:fill="auto"/>
            <w:noWrap/>
            <w:vAlign w:val="bottom"/>
            <w:hideMark/>
          </w:tcPr>
          <w:p w14:paraId="02DCE2DB" w14:textId="281E00D5"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1</w:t>
            </w:r>
            <w:r w:rsidR="00A652EC" w:rsidRPr="00452357">
              <w:rPr>
                <w:rFonts w:ascii="Arial" w:eastAsia="Times New Roman" w:hAnsi="Arial" w:cs="Arial"/>
                <w:color w:val="000000"/>
                <w:sz w:val="18"/>
                <w:szCs w:val="18"/>
                <w:lang w:val="en-US"/>
              </w:rPr>
              <w:t>1</w:t>
            </w:r>
          </w:p>
        </w:tc>
        <w:tc>
          <w:tcPr>
            <w:tcW w:w="1439" w:type="dxa"/>
            <w:tcBorders>
              <w:top w:val="single" w:sz="4" w:space="0" w:color="auto"/>
            </w:tcBorders>
            <w:shd w:val="clear" w:color="auto" w:fill="auto"/>
            <w:noWrap/>
            <w:vAlign w:val="bottom"/>
            <w:hideMark/>
          </w:tcPr>
          <w:p w14:paraId="6EF790B8" w14:textId="77777777"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8</w:t>
            </w:r>
          </w:p>
        </w:tc>
        <w:tc>
          <w:tcPr>
            <w:tcW w:w="1300" w:type="dxa"/>
            <w:tcBorders>
              <w:top w:val="single" w:sz="4" w:space="0" w:color="auto"/>
            </w:tcBorders>
            <w:shd w:val="clear" w:color="auto" w:fill="auto"/>
            <w:noWrap/>
            <w:vAlign w:val="bottom"/>
            <w:hideMark/>
          </w:tcPr>
          <w:p w14:paraId="2A77E6A6" w14:textId="57794536"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2</w:t>
            </w:r>
            <w:r w:rsidR="003724EB" w:rsidRPr="00452357">
              <w:rPr>
                <w:rFonts w:ascii="Arial" w:eastAsia="Times New Roman" w:hAnsi="Arial" w:cs="Arial"/>
                <w:color w:val="000000"/>
                <w:sz w:val="18"/>
                <w:szCs w:val="18"/>
                <w:lang w:val="en-US"/>
              </w:rPr>
              <w:t>1</w:t>
            </w:r>
          </w:p>
        </w:tc>
        <w:tc>
          <w:tcPr>
            <w:tcW w:w="1300" w:type="dxa"/>
            <w:tcBorders>
              <w:top w:val="single" w:sz="4" w:space="0" w:color="auto"/>
            </w:tcBorders>
            <w:shd w:val="clear" w:color="auto" w:fill="auto"/>
            <w:noWrap/>
            <w:vAlign w:val="bottom"/>
            <w:hideMark/>
          </w:tcPr>
          <w:p w14:paraId="54D825D3" w14:textId="623B8194" w:rsidR="00960D18" w:rsidRPr="00452357" w:rsidRDefault="00E66CAD"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9</w:t>
            </w:r>
          </w:p>
        </w:tc>
        <w:tc>
          <w:tcPr>
            <w:tcW w:w="1649" w:type="dxa"/>
            <w:tcBorders>
              <w:top w:val="single" w:sz="4" w:space="0" w:color="auto"/>
            </w:tcBorders>
            <w:shd w:val="clear" w:color="auto" w:fill="auto"/>
            <w:noWrap/>
            <w:vAlign w:val="bottom"/>
            <w:hideMark/>
          </w:tcPr>
          <w:p w14:paraId="03300059" w14:textId="77777777"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21</w:t>
            </w:r>
          </w:p>
        </w:tc>
        <w:tc>
          <w:tcPr>
            <w:tcW w:w="1300" w:type="dxa"/>
            <w:tcBorders>
              <w:top w:val="single" w:sz="4" w:space="0" w:color="auto"/>
            </w:tcBorders>
            <w:shd w:val="clear" w:color="auto" w:fill="auto"/>
            <w:noWrap/>
            <w:vAlign w:val="bottom"/>
            <w:hideMark/>
          </w:tcPr>
          <w:p w14:paraId="638A1100" w14:textId="77777777"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9</w:t>
            </w:r>
          </w:p>
        </w:tc>
        <w:tc>
          <w:tcPr>
            <w:tcW w:w="1300" w:type="dxa"/>
            <w:tcBorders>
              <w:top w:val="single" w:sz="4" w:space="0" w:color="auto"/>
            </w:tcBorders>
            <w:shd w:val="clear" w:color="auto" w:fill="auto"/>
            <w:noWrap/>
            <w:vAlign w:val="bottom"/>
            <w:hideMark/>
          </w:tcPr>
          <w:p w14:paraId="42BB0F75" w14:textId="77777777"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5</w:t>
            </w:r>
          </w:p>
        </w:tc>
      </w:tr>
      <w:tr w:rsidR="00960D18" w:rsidRPr="00452357" w14:paraId="20265FAE" w14:textId="77777777" w:rsidTr="00E9224E">
        <w:trPr>
          <w:trHeight w:val="320"/>
        </w:trPr>
        <w:tc>
          <w:tcPr>
            <w:tcW w:w="2580" w:type="dxa"/>
            <w:shd w:val="clear" w:color="auto" w:fill="auto"/>
            <w:noWrap/>
            <w:vAlign w:val="bottom"/>
            <w:hideMark/>
          </w:tcPr>
          <w:p w14:paraId="2936B068" w14:textId="77777777"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Number of + effects</w:t>
            </w:r>
          </w:p>
        </w:tc>
        <w:tc>
          <w:tcPr>
            <w:tcW w:w="1300" w:type="dxa"/>
            <w:shd w:val="clear" w:color="auto" w:fill="auto"/>
            <w:noWrap/>
            <w:vAlign w:val="bottom"/>
            <w:hideMark/>
          </w:tcPr>
          <w:p w14:paraId="321A598D" w14:textId="43531BF7" w:rsidR="00960D18" w:rsidRPr="00452357" w:rsidRDefault="00A652EC"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1</w:t>
            </w:r>
          </w:p>
        </w:tc>
        <w:tc>
          <w:tcPr>
            <w:tcW w:w="1439" w:type="dxa"/>
            <w:shd w:val="clear" w:color="auto" w:fill="auto"/>
            <w:noWrap/>
            <w:vAlign w:val="bottom"/>
            <w:hideMark/>
          </w:tcPr>
          <w:p w14:paraId="37EA52E9" w14:textId="77777777"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P/L &gt; C = 4</w:t>
            </w:r>
          </w:p>
        </w:tc>
        <w:tc>
          <w:tcPr>
            <w:tcW w:w="1300" w:type="dxa"/>
            <w:shd w:val="clear" w:color="auto" w:fill="auto"/>
            <w:noWrap/>
            <w:vAlign w:val="bottom"/>
            <w:hideMark/>
          </w:tcPr>
          <w:p w14:paraId="337B8292" w14:textId="77777777"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9</w:t>
            </w:r>
          </w:p>
        </w:tc>
        <w:tc>
          <w:tcPr>
            <w:tcW w:w="1300" w:type="dxa"/>
            <w:shd w:val="clear" w:color="auto" w:fill="auto"/>
            <w:noWrap/>
            <w:vAlign w:val="bottom"/>
            <w:hideMark/>
          </w:tcPr>
          <w:p w14:paraId="244CF149" w14:textId="77777777"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4</w:t>
            </w:r>
          </w:p>
        </w:tc>
        <w:tc>
          <w:tcPr>
            <w:tcW w:w="1649" w:type="dxa"/>
            <w:shd w:val="clear" w:color="auto" w:fill="auto"/>
            <w:noWrap/>
            <w:vAlign w:val="bottom"/>
            <w:hideMark/>
          </w:tcPr>
          <w:p w14:paraId="36D1339E" w14:textId="77777777"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8</w:t>
            </w:r>
          </w:p>
        </w:tc>
        <w:tc>
          <w:tcPr>
            <w:tcW w:w="1300" w:type="dxa"/>
            <w:shd w:val="clear" w:color="auto" w:fill="auto"/>
            <w:noWrap/>
            <w:vAlign w:val="bottom"/>
            <w:hideMark/>
          </w:tcPr>
          <w:p w14:paraId="12B613C9" w14:textId="77777777"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5</w:t>
            </w:r>
          </w:p>
        </w:tc>
        <w:tc>
          <w:tcPr>
            <w:tcW w:w="1300" w:type="dxa"/>
            <w:shd w:val="clear" w:color="auto" w:fill="auto"/>
            <w:noWrap/>
            <w:vAlign w:val="bottom"/>
            <w:hideMark/>
          </w:tcPr>
          <w:p w14:paraId="6E21C242" w14:textId="77777777"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2</w:t>
            </w:r>
          </w:p>
        </w:tc>
      </w:tr>
      <w:tr w:rsidR="00960D18" w:rsidRPr="00452357" w14:paraId="70F4E09F" w14:textId="77777777" w:rsidTr="00E9224E">
        <w:trPr>
          <w:trHeight w:val="320"/>
        </w:trPr>
        <w:tc>
          <w:tcPr>
            <w:tcW w:w="2580" w:type="dxa"/>
            <w:shd w:val="clear" w:color="auto" w:fill="auto"/>
            <w:noWrap/>
            <w:vAlign w:val="bottom"/>
            <w:hideMark/>
          </w:tcPr>
          <w:p w14:paraId="7B3159DE" w14:textId="77777777"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Number of - effects</w:t>
            </w:r>
          </w:p>
        </w:tc>
        <w:tc>
          <w:tcPr>
            <w:tcW w:w="1300" w:type="dxa"/>
            <w:shd w:val="clear" w:color="auto" w:fill="auto"/>
            <w:noWrap/>
            <w:vAlign w:val="bottom"/>
            <w:hideMark/>
          </w:tcPr>
          <w:p w14:paraId="2F519AAD" w14:textId="417C14D9" w:rsidR="00960D18" w:rsidRPr="00452357" w:rsidRDefault="00A652EC"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1</w:t>
            </w:r>
          </w:p>
        </w:tc>
        <w:tc>
          <w:tcPr>
            <w:tcW w:w="1439" w:type="dxa"/>
            <w:shd w:val="clear" w:color="auto" w:fill="auto"/>
            <w:noWrap/>
            <w:vAlign w:val="bottom"/>
            <w:hideMark/>
          </w:tcPr>
          <w:p w14:paraId="68A7B098" w14:textId="77777777"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C&gt;L = 1</w:t>
            </w:r>
          </w:p>
        </w:tc>
        <w:tc>
          <w:tcPr>
            <w:tcW w:w="1300" w:type="dxa"/>
            <w:shd w:val="clear" w:color="auto" w:fill="auto"/>
            <w:noWrap/>
            <w:vAlign w:val="bottom"/>
            <w:hideMark/>
          </w:tcPr>
          <w:p w14:paraId="042E9795" w14:textId="417787B8" w:rsidR="00960D18" w:rsidRPr="00452357" w:rsidRDefault="003724EB"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5</w:t>
            </w:r>
          </w:p>
        </w:tc>
        <w:tc>
          <w:tcPr>
            <w:tcW w:w="1300" w:type="dxa"/>
            <w:shd w:val="clear" w:color="auto" w:fill="auto"/>
            <w:noWrap/>
            <w:vAlign w:val="bottom"/>
            <w:hideMark/>
          </w:tcPr>
          <w:p w14:paraId="0A79D2E0" w14:textId="77777777"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3</w:t>
            </w:r>
          </w:p>
        </w:tc>
        <w:tc>
          <w:tcPr>
            <w:tcW w:w="1649" w:type="dxa"/>
            <w:shd w:val="clear" w:color="auto" w:fill="auto"/>
            <w:noWrap/>
            <w:vAlign w:val="bottom"/>
            <w:hideMark/>
          </w:tcPr>
          <w:p w14:paraId="7E9B8123" w14:textId="77777777"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6</w:t>
            </w:r>
          </w:p>
        </w:tc>
        <w:tc>
          <w:tcPr>
            <w:tcW w:w="1300" w:type="dxa"/>
            <w:shd w:val="clear" w:color="auto" w:fill="auto"/>
            <w:noWrap/>
            <w:vAlign w:val="bottom"/>
            <w:hideMark/>
          </w:tcPr>
          <w:p w14:paraId="2EB60A89" w14:textId="77777777"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2</w:t>
            </w:r>
          </w:p>
        </w:tc>
        <w:tc>
          <w:tcPr>
            <w:tcW w:w="1300" w:type="dxa"/>
            <w:shd w:val="clear" w:color="auto" w:fill="auto"/>
            <w:noWrap/>
            <w:vAlign w:val="bottom"/>
            <w:hideMark/>
          </w:tcPr>
          <w:p w14:paraId="18BEF620" w14:textId="77777777"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0</w:t>
            </w:r>
          </w:p>
        </w:tc>
      </w:tr>
      <w:tr w:rsidR="00960D18" w:rsidRPr="00452357" w14:paraId="3212B1CB" w14:textId="77777777" w:rsidTr="00E9224E">
        <w:trPr>
          <w:trHeight w:val="351"/>
        </w:trPr>
        <w:tc>
          <w:tcPr>
            <w:tcW w:w="2580" w:type="dxa"/>
            <w:shd w:val="clear" w:color="auto" w:fill="auto"/>
            <w:noWrap/>
            <w:vAlign w:val="bottom"/>
            <w:hideMark/>
          </w:tcPr>
          <w:p w14:paraId="7D5A1A09" w14:textId="77777777"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Number of no effects</w:t>
            </w:r>
          </w:p>
        </w:tc>
        <w:tc>
          <w:tcPr>
            <w:tcW w:w="1300" w:type="dxa"/>
            <w:shd w:val="clear" w:color="auto" w:fill="auto"/>
            <w:noWrap/>
            <w:vAlign w:val="bottom"/>
            <w:hideMark/>
          </w:tcPr>
          <w:p w14:paraId="04A5C93A" w14:textId="046B3576" w:rsidR="00960D18" w:rsidRPr="00452357" w:rsidRDefault="003724EB"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9</w:t>
            </w:r>
          </w:p>
        </w:tc>
        <w:tc>
          <w:tcPr>
            <w:tcW w:w="1439" w:type="dxa"/>
            <w:shd w:val="clear" w:color="auto" w:fill="auto"/>
            <w:noWrap/>
            <w:vAlign w:val="bottom"/>
            <w:hideMark/>
          </w:tcPr>
          <w:p w14:paraId="67257695" w14:textId="77777777"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2</w:t>
            </w:r>
          </w:p>
        </w:tc>
        <w:tc>
          <w:tcPr>
            <w:tcW w:w="1300" w:type="dxa"/>
            <w:shd w:val="clear" w:color="auto" w:fill="auto"/>
            <w:noWrap/>
            <w:vAlign w:val="bottom"/>
            <w:hideMark/>
          </w:tcPr>
          <w:p w14:paraId="23431B08" w14:textId="77777777"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5</w:t>
            </w:r>
          </w:p>
        </w:tc>
        <w:tc>
          <w:tcPr>
            <w:tcW w:w="1300" w:type="dxa"/>
            <w:shd w:val="clear" w:color="auto" w:fill="auto"/>
            <w:noWrap/>
            <w:vAlign w:val="bottom"/>
            <w:hideMark/>
          </w:tcPr>
          <w:p w14:paraId="6070C0C5" w14:textId="72AD5DA2" w:rsidR="00960D18" w:rsidRPr="00452357" w:rsidRDefault="00E66CAD"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2</w:t>
            </w:r>
          </w:p>
        </w:tc>
        <w:tc>
          <w:tcPr>
            <w:tcW w:w="1649" w:type="dxa"/>
            <w:shd w:val="clear" w:color="auto" w:fill="auto"/>
            <w:noWrap/>
            <w:vAlign w:val="bottom"/>
            <w:hideMark/>
          </w:tcPr>
          <w:p w14:paraId="60A02E9D" w14:textId="79FF0768" w:rsidR="00960D18" w:rsidRPr="00452357" w:rsidRDefault="00E66CAD"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4</w:t>
            </w:r>
          </w:p>
        </w:tc>
        <w:tc>
          <w:tcPr>
            <w:tcW w:w="1300" w:type="dxa"/>
            <w:shd w:val="clear" w:color="auto" w:fill="auto"/>
            <w:noWrap/>
            <w:vAlign w:val="bottom"/>
            <w:hideMark/>
          </w:tcPr>
          <w:p w14:paraId="7C293032" w14:textId="77777777"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2</w:t>
            </w:r>
          </w:p>
        </w:tc>
        <w:tc>
          <w:tcPr>
            <w:tcW w:w="1300" w:type="dxa"/>
            <w:shd w:val="clear" w:color="auto" w:fill="auto"/>
            <w:noWrap/>
            <w:vAlign w:val="bottom"/>
            <w:hideMark/>
          </w:tcPr>
          <w:p w14:paraId="532AF555" w14:textId="77777777"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3</w:t>
            </w:r>
          </w:p>
        </w:tc>
      </w:tr>
      <w:tr w:rsidR="00960D18" w:rsidRPr="00452357" w14:paraId="379D5647" w14:textId="77777777" w:rsidTr="00E9224E">
        <w:trPr>
          <w:trHeight w:val="320"/>
        </w:trPr>
        <w:tc>
          <w:tcPr>
            <w:tcW w:w="2580" w:type="dxa"/>
            <w:shd w:val="clear" w:color="auto" w:fill="auto"/>
            <w:noWrap/>
            <w:vAlign w:val="bottom"/>
            <w:hideMark/>
          </w:tcPr>
          <w:p w14:paraId="123B9283" w14:textId="77777777"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Other effects</w:t>
            </w:r>
          </w:p>
        </w:tc>
        <w:tc>
          <w:tcPr>
            <w:tcW w:w="1300" w:type="dxa"/>
            <w:shd w:val="clear" w:color="auto" w:fill="auto"/>
            <w:noWrap/>
            <w:vAlign w:val="bottom"/>
            <w:hideMark/>
          </w:tcPr>
          <w:p w14:paraId="1270764C" w14:textId="77777777" w:rsidR="00960D18" w:rsidRPr="00452357" w:rsidRDefault="00960D18" w:rsidP="00E9224E">
            <w:pPr>
              <w:jc w:val="center"/>
              <w:rPr>
                <w:rFonts w:ascii="Arial" w:eastAsia="Times New Roman" w:hAnsi="Arial" w:cs="Arial"/>
                <w:color w:val="000000"/>
                <w:sz w:val="18"/>
                <w:szCs w:val="18"/>
                <w:lang w:val="en-US"/>
              </w:rPr>
            </w:pPr>
          </w:p>
        </w:tc>
        <w:tc>
          <w:tcPr>
            <w:tcW w:w="1439" w:type="dxa"/>
            <w:shd w:val="clear" w:color="auto" w:fill="auto"/>
            <w:noWrap/>
            <w:vAlign w:val="bottom"/>
            <w:hideMark/>
          </w:tcPr>
          <w:p w14:paraId="7F76F8C1" w14:textId="77777777" w:rsidR="00960D18" w:rsidRPr="00452357" w:rsidRDefault="00960D18" w:rsidP="00E9224E">
            <w:pPr>
              <w:jc w:val="center"/>
              <w:rPr>
                <w:rFonts w:ascii="Arial" w:eastAsia="Times New Roman" w:hAnsi="Arial" w:cs="Arial"/>
                <w:sz w:val="18"/>
                <w:szCs w:val="18"/>
                <w:lang w:val="en-US"/>
              </w:rPr>
            </w:pPr>
            <w:r w:rsidRPr="00452357">
              <w:rPr>
                <w:rFonts w:ascii="Arial" w:eastAsia="Times New Roman" w:hAnsi="Arial" w:cs="Arial"/>
                <w:sz w:val="18"/>
                <w:szCs w:val="18"/>
                <w:lang w:val="en-US"/>
              </w:rPr>
              <w:t>1</w:t>
            </w:r>
          </w:p>
        </w:tc>
        <w:tc>
          <w:tcPr>
            <w:tcW w:w="1300" w:type="dxa"/>
            <w:shd w:val="clear" w:color="auto" w:fill="auto"/>
            <w:noWrap/>
            <w:vAlign w:val="bottom"/>
            <w:hideMark/>
          </w:tcPr>
          <w:p w14:paraId="1231F855" w14:textId="77777777" w:rsidR="00960D18" w:rsidRPr="00452357" w:rsidRDefault="00960D18"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2</w:t>
            </w:r>
          </w:p>
        </w:tc>
        <w:tc>
          <w:tcPr>
            <w:tcW w:w="1300" w:type="dxa"/>
            <w:shd w:val="clear" w:color="auto" w:fill="auto"/>
            <w:noWrap/>
            <w:vAlign w:val="bottom"/>
            <w:hideMark/>
          </w:tcPr>
          <w:p w14:paraId="22107DDE" w14:textId="7FEE0E8D" w:rsidR="00960D18" w:rsidRPr="00452357" w:rsidRDefault="00960D18" w:rsidP="00E9224E">
            <w:pPr>
              <w:jc w:val="center"/>
              <w:rPr>
                <w:rFonts w:ascii="Arial" w:eastAsia="Times New Roman" w:hAnsi="Arial" w:cs="Arial"/>
                <w:color w:val="000000"/>
                <w:sz w:val="18"/>
                <w:szCs w:val="18"/>
                <w:lang w:val="en-US"/>
              </w:rPr>
            </w:pPr>
          </w:p>
        </w:tc>
        <w:tc>
          <w:tcPr>
            <w:tcW w:w="1649" w:type="dxa"/>
            <w:shd w:val="clear" w:color="auto" w:fill="auto"/>
            <w:noWrap/>
            <w:vAlign w:val="bottom"/>
            <w:hideMark/>
          </w:tcPr>
          <w:p w14:paraId="6DB96ED5" w14:textId="7AAD513A" w:rsidR="00960D18" w:rsidRPr="00452357" w:rsidRDefault="00E66CAD" w:rsidP="00E9224E">
            <w:pPr>
              <w:jc w:val="center"/>
              <w:rPr>
                <w:rFonts w:ascii="Arial" w:eastAsia="Times New Roman" w:hAnsi="Arial" w:cs="Arial"/>
                <w:color w:val="000000"/>
                <w:sz w:val="18"/>
                <w:szCs w:val="18"/>
                <w:lang w:val="en-US"/>
              </w:rPr>
            </w:pPr>
            <w:r w:rsidRPr="00452357">
              <w:rPr>
                <w:rFonts w:ascii="Arial" w:eastAsia="Times New Roman" w:hAnsi="Arial" w:cs="Arial"/>
                <w:color w:val="000000"/>
                <w:sz w:val="18"/>
                <w:szCs w:val="18"/>
                <w:lang w:val="en-US"/>
              </w:rPr>
              <w:t>3</w:t>
            </w:r>
          </w:p>
        </w:tc>
        <w:tc>
          <w:tcPr>
            <w:tcW w:w="1300" w:type="dxa"/>
            <w:shd w:val="clear" w:color="auto" w:fill="auto"/>
            <w:noWrap/>
            <w:vAlign w:val="bottom"/>
            <w:hideMark/>
          </w:tcPr>
          <w:p w14:paraId="7DDDE2A0" w14:textId="77777777" w:rsidR="00960D18" w:rsidRPr="00452357" w:rsidRDefault="00960D18" w:rsidP="00E9224E">
            <w:pPr>
              <w:jc w:val="center"/>
              <w:rPr>
                <w:rFonts w:ascii="Arial" w:eastAsia="Times New Roman" w:hAnsi="Arial" w:cs="Arial"/>
                <w:color w:val="000000"/>
                <w:sz w:val="18"/>
                <w:szCs w:val="18"/>
                <w:lang w:val="en-US"/>
              </w:rPr>
            </w:pPr>
          </w:p>
        </w:tc>
        <w:tc>
          <w:tcPr>
            <w:tcW w:w="1300" w:type="dxa"/>
            <w:shd w:val="clear" w:color="auto" w:fill="auto"/>
            <w:noWrap/>
            <w:vAlign w:val="bottom"/>
            <w:hideMark/>
          </w:tcPr>
          <w:p w14:paraId="444C2111" w14:textId="77777777" w:rsidR="00960D18" w:rsidRPr="00452357" w:rsidRDefault="00960D18" w:rsidP="00E9224E">
            <w:pPr>
              <w:jc w:val="center"/>
              <w:rPr>
                <w:rFonts w:ascii="Arial" w:eastAsia="Times New Roman" w:hAnsi="Arial" w:cs="Arial"/>
                <w:sz w:val="18"/>
                <w:szCs w:val="18"/>
                <w:lang w:val="en-US"/>
              </w:rPr>
            </w:pPr>
          </w:p>
        </w:tc>
      </w:tr>
    </w:tbl>
    <w:p w14:paraId="439A3107" w14:textId="77777777" w:rsidR="0060024A" w:rsidRPr="00452357" w:rsidRDefault="0060024A">
      <w:pPr>
        <w:rPr>
          <w:lang w:val="en-US"/>
        </w:rPr>
        <w:sectPr w:rsidR="0060024A" w:rsidRPr="00452357" w:rsidSect="00846E44">
          <w:pgSz w:w="16840" w:h="11900" w:orient="landscape"/>
          <w:pgMar w:top="1440" w:right="1440" w:bottom="1440" w:left="1440" w:header="708" w:footer="708" w:gutter="0"/>
          <w:lnNumType w:countBy="1" w:restart="continuous"/>
          <w:cols w:space="708"/>
          <w:docGrid w:linePitch="360"/>
        </w:sectPr>
      </w:pPr>
    </w:p>
    <w:p w14:paraId="6180E462" w14:textId="1CA603C5" w:rsidR="0078706A" w:rsidRPr="00E75609" w:rsidRDefault="00B777B0" w:rsidP="00932BCE">
      <w:pPr>
        <w:spacing w:line="360" w:lineRule="auto"/>
        <w:rPr>
          <w:rFonts w:ascii="Arial" w:hAnsi="Arial" w:cs="Arial"/>
          <w:b/>
          <w:bCs/>
          <w:sz w:val="22"/>
          <w:szCs w:val="22"/>
          <w:lang w:val="en-US"/>
        </w:rPr>
      </w:pPr>
      <w:r>
        <w:rPr>
          <w:rFonts w:ascii="Arial" w:hAnsi="Arial" w:cs="Arial"/>
          <w:b/>
          <w:bCs/>
          <w:sz w:val="22"/>
          <w:szCs w:val="22"/>
          <w:lang w:val="en-US"/>
        </w:rPr>
        <w:lastRenderedPageBreak/>
        <w:t>References</w:t>
      </w:r>
    </w:p>
    <w:p w14:paraId="2848D768" w14:textId="3E2F4AF9" w:rsidR="00D46733" w:rsidRPr="00D46733" w:rsidRDefault="00DA0A2D" w:rsidP="00D46733">
      <w:pPr>
        <w:widowControl w:val="0"/>
        <w:autoSpaceDE w:val="0"/>
        <w:autoSpaceDN w:val="0"/>
        <w:adjustRightInd w:val="0"/>
        <w:spacing w:line="360" w:lineRule="auto"/>
        <w:ind w:left="480" w:hanging="480"/>
        <w:rPr>
          <w:rFonts w:ascii="Arial" w:hAnsi="Arial" w:cs="Arial"/>
          <w:noProof/>
          <w:sz w:val="22"/>
        </w:rPr>
      </w:pPr>
      <w:r>
        <w:rPr>
          <w:rFonts w:ascii="Arial" w:hAnsi="Arial" w:cs="Arial"/>
          <w:b/>
          <w:bCs/>
          <w:sz w:val="22"/>
          <w:szCs w:val="22"/>
        </w:rPr>
        <w:fldChar w:fldCharType="begin" w:fldLock="1"/>
      </w:r>
      <w:r w:rsidRPr="009939D7">
        <w:rPr>
          <w:rFonts w:ascii="Arial" w:hAnsi="Arial" w:cs="Arial"/>
          <w:b/>
          <w:bCs/>
          <w:sz w:val="22"/>
          <w:szCs w:val="22"/>
          <w:lang w:val="de-DE"/>
        </w:rPr>
        <w:instrText xml:space="preserve">ADDIN Mendeley Bibliography CSL_BIBLIOGRAPHY </w:instrText>
      </w:r>
      <w:r>
        <w:rPr>
          <w:rFonts w:ascii="Arial" w:hAnsi="Arial" w:cs="Arial"/>
          <w:b/>
          <w:bCs/>
          <w:sz w:val="22"/>
          <w:szCs w:val="22"/>
        </w:rPr>
        <w:fldChar w:fldCharType="separate"/>
      </w:r>
      <w:r w:rsidR="00D46733" w:rsidRPr="00D46733">
        <w:rPr>
          <w:rFonts w:ascii="Arial" w:hAnsi="Arial" w:cs="Arial"/>
          <w:noProof/>
          <w:sz w:val="22"/>
        </w:rPr>
        <w:t>Arlet, M.E., Chapman, C.A., Isbell, L.A., Molleman, F., Mänd, R., Hõrak, P., Carey, J.R., 2015. Social and Ecological Correlates of Parasitic Infections in Adult Male Gray-Cheeked Mangabeys (Lophocebus albigena). Int. J. Primatol. 36, 967–986. https://doi.org/10.1007/s10764-015-9866-9</w:t>
      </w:r>
    </w:p>
    <w:p w14:paraId="0D7C6E27"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Benavides, J.A., Huchard, E., Pettorelli, N., King, A.J., Brown, M.E., Archer, C.E., Appleton, C.C., Raymond, M., Cowlishaw, G., 2012. From parasite encounter to infection: Multiple-scale drivers of parasite richness in a wild social primate population. Am. J. Phys. Anthropol. 147, 52–63. https://doi.org/10.1002/ajpa.21627</w:t>
      </w:r>
    </w:p>
    <w:p w14:paraId="799A7893"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Chapman, C.A., Saj, T.L., Snaith, T. V., 2007. Temporal dynamics of nutrition, parasitism, and stress in colobus monkeys: Implications for population regulation and conservation. Am. J. Phys. Anthropol. 134, 240–250. https://doi.org/10.1002/ajpa.20664</w:t>
      </w:r>
    </w:p>
    <w:p w14:paraId="36109843"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Chapman, C.A., Speirs, M.L., Hodder, S.A.M., Rothman, J.M., 2010. Colobus monkey parasite infections in wet and dry habitats: Implications for climate change. Afr. J. Ecol. 48, 555–558. https://doi.org/10.1111/j.1365-2028.2009.01123.x</w:t>
      </w:r>
    </w:p>
    <w:p w14:paraId="35AE1BBB"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Chapman, C.A., Wasserman, M.D., Gillespie, T.R., Speirs, M.L., Lawes, M.J., Saj, T.L., Ziegler, T.., 2006. Do Food Availability, Parasitism, and Stress Have Synergistic Effects on Red Colobus Populations Living in Forest Fragments? Am. J. Phys. Anthropol. 131, 525–534. https://doi.org/10.1002/ajpa.20477</w:t>
      </w:r>
    </w:p>
    <w:p w14:paraId="736AA328"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Clough, D., Heistermann, M., Kappeler, P.M., 2010. Host intrinsic determinants and potential consequences of parasite infection in free-ranging red-fronted lemurs (Eulemur fulvus rufus). Am. J. Phys. Anthropol. 142, 441–452. https://doi.org/10.1002/ajpa.21243</w:t>
      </w:r>
    </w:p>
    <w:p w14:paraId="5D0227A5"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Foerster, S., Kithome, K., Cords, M., Monfort, S.L., 2015. Social status and helminth infections in female forest guenons (Cercopithecus mitis). Am. J. Phys. Anthropol. 158, 55–66. https://doi.org/10.1002/ajpa.22764</w:t>
      </w:r>
    </w:p>
    <w:p w14:paraId="36B7D75C"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Gaetano, T.J., 2012. Hormonal and aspects of growth and sexual maturation in wild-caught male vervet monkeys (Chlorocebus aethiops pygerythrus) 154.</w:t>
      </w:r>
    </w:p>
    <w:p w14:paraId="45CDA5E9"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Gillespie, T.R., 2006. Noninvasive assessment of gastrointestinal parasite infections in free-ranging primates. Int. J. Primatol. 27, 1129–1143. https://doi.org/10.1007/s10764-006-9064-x</w:t>
      </w:r>
    </w:p>
    <w:p w14:paraId="7D62AC0A"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Gillespie, T.R., Barelli, C., Heistermann, M., 2013. Effects of social status and stress on patterns of gastrointestinal parasitism in wild white-handed gibbons (Hylobates lar). Am. J. Phys. Anthropol. 150, 602–608. https://doi.org/10.1002/ajpa.22232</w:t>
      </w:r>
    </w:p>
    <w:p w14:paraId="4D6EF803"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Gillespie, T.R., Greiner, E.C., Chapman, C.A., 2005. Gastrointestinal parasites of the colobus monkeys of Uganda. J. Parasitol. 91, 569–573. https://doi.org/10.1645/GE-434R</w:t>
      </w:r>
    </w:p>
    <w:p w14:paraId="352D7903"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 xml:space="preserve">Gillespie, T.R., Lonsdorf, E. V., Canfield, E.P., Meyer, D.J., Nadler, Y., Raphael, J., Pusey, </w:t>
      </w:r>
      <w:r w:rsidRPr="00D46733">
        <w:rPr>
          <w:rFonts w:ascii="Arial" w:hAnsi="Arial" w:cs="Arial"/>
          <w:noProof/>
          <w:sz w:val="22"/>
        </w:rPr>
        <w:lastRenderedPageBreak/>
        <w:t>A.E., Pond, J., Pauley, J., Mlengeya, T., Travis, D.A., 2010. Demographic and ecological effects on patterns of parasitism in eastern chimpanzees (Pan troglodytes schweinfurthii) in Gombe National Park, Tanzania. Am. J. Phys. Anthropol. 143, 534–544. https://doi.org/10.1002/ajpa.21348</w:t>
      </w:r>
    </w:p>
    <w:p w14:paraId="2C882D7A"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Gotoh, S., 2000. Regional differences in the infection of wild Japanese macaques by gastrointestinal helminth parasites. Primates 41, 291–298. https://doi.org/10.1007/BF02557598</w:t>
      </w:r>
    </w:p>
    <w:p w14:paraId="7F455C6F"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Hämäläinen, A., Raharivololona, B., Ravoniarimbinina, P., Kraus, C., 2015. Host sex and age influence endoparasite burdens in the gray mouse lemur. Front. Zool. 12, 25. https://doi.org/10.1186/s12983-015-0118-9</w:t>
      </w:r>
    </w:p>
    <w:p w14:paraId="22F81A98"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Hausfater, G., Watson, D.F., 1976. Social and reproductive correlates of parasite ova emissions by baboons. Nature 262, 688–689.</w:t>
      </w:r>
    </w:p>
    <w:p w14:paraId="2320EDE5"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Horii, Y., Imada, I., Yanagida, T., Usui, M., Mori, A., 1982. Parasite changes and their influence on the body weight of Japanese monkeys (Macaca fuscata fuscata) of the Koshima troop. Primates 23, 416–431. https://doi.org/10.1007/BF02381324</w:t>
      </w:r>
    </w:p>
    <w:p w14:paraId="41533844"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Huffman, M.A., Gotoh, S., Turner, L.A., Hamai, M., Yoshida, K., 1997. Seasonal trends in intestinal nematode infection and medicinal plant use among chimpanzees in the Mahale Mountains, Tanzania. Primates 38, 111–125. https://doi.org/10.1007/BF02382002</w:t>
      </w:r>
    </w:p>
    <w:p w14:paraId="30A26CE2"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Lilly, A.A., Mehlman, P.T., Doran, D., 2002. Intestinal parasites in gorillas, chimpanzees, and humans at Mondika research site, dzanga-ndoki national park, Central African Republic. Int. J. Primatol. 23, 555–573. https://doi.org/10.1023/A:1014969617036</w:t>
      </w:r>
    </w:p>
    <w:p w14:paraId="6237EE52"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MacIntosh, A.J.J., Hernandez, A.D., Huffman, M.A., 2010. Host age, sex, and reproductive seasonality affect nematode parasitism in wild Japanese macaques. Primates 51, 353–364. https://doi.org/10.1007/s10329-010-0211-9</w:t>
      </w:r>
    </w:p>
    <w:p w14:paraId="16BE9FED"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MacIntosh, A.J.J., Jacobs, A., Garcia, C., Shimizu, K., Mouri, K., Huffman, M.A., Hernandez, A.D., 2012. Monkeys in the Middle: Parasite Transmission through the Social Network of a Wild Primate. PLoS One 7, 15–21. https://doi.org/10.1371/journal.pone.0051144</w:t>
      </w:r>
    </w:p>
    <w:p w14:paraId="2A09FC4C"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MARTINEZ-MOTA, R., 2015. THE EFFECTS OF HABITAT DISTURBANCE, HOST TRAITS, AND HOST PHYSIOLOGY ON PATTERNS OF GASTROINTESTINAL PARASITE INFECTION IN BLACK HOWLER MONKEYS (ALOUATTA PIGRA). University of Illinois at Urbana.</w:t>
      </w:r>
    </w:p>
    <w:p w14:paraId="5C20C819"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Meade, B.J., 1983. Host-parasite dynamics among Amboseli baboons (Papio Cynocephalus). Virgina Polytechnic Institute and State University.</w:t>
      </w:r>
    </w:p>
    <w:p w14:paraId="70A954C6"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Muehlenbein, M.P., 2006. Intestinal parasite infections and fecal steroid levels in wild chimpanzees. Am. J. Phys. Anthropol. 130, 546–550. https://doi.org/10.1002/ajpa.20391</w:t>
      </w:r>
    </w:p>
    <w:p w14:paraId="2B262D23"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lastRenderedPageBreak/>
        <w:t>Muehlenbein, M.P., Watts, D.P., 2010. The costs of dominance: testosterone, cortisol and intestinal parasites in wild male chimpanzees. Biopsychosoc. Med. 4, 21. https://doi.org/10.1186/1751-0759-4-21</w:t>
      </w:r>
    </w:p>
    <w:p w14:paraId="729E5F45"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Müller-Graf, C.D.M., Collins, D.A., Woolhouse, M.E.J., 1996. Intestinal parasite burden in five troops of olive baboons (Papio cynocephalus anubis) in Gombe Stream National Park, Tanzania. Parasitology 112, 489–497.</w:t>
      </w:r>
    </w:p>
    <w:p w14:paraId="40B9C5D0"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Parr, A., Fedigan, M., Kutz, J., 2013. Predictors of Parasitism in Wild White-Faced Capuchins (Cebus capucinus). Int. J. Primatol. 34, 1137–1152. https://doi.org/10.1007/s10764-013-9728-2</w:t>
      </w:r>
    </w:p>
    <w:p w14:paraId="31E69E32"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Poirotte, C., Basset, D., Willaume, E., Makaba, F., Kappeler, P.M., Charpentier, M.J.E., 2016. Environmental and individual determinants of parasite richness across seasons in a free-ranging population of Mandrills (Mandrillus sphinx). Am. J. Phys. Anthropol. 159, 442–456. https://doi.org/10.1002/ajpa.22888</w:t>
      </w:r>
    </w:p>
    <w:p w14:paraId="774FB1A3"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Rothman, J.M., Pell, A.N., Bowmanf, D.D., 2008. Host-Parasite Ecology of the Helminths in Mountain Gorillas. J. Parasitol. 94, 834–840.</w:t>
      </w:r>
    </w:p>
    <w:p w14:paraId="475EB360"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Ryan, S.J., Brashares, J.S., Walsh, C., Milbers, K., Kilroy, C., Chapman, C. a, 2012. A survey of gastrointestinal parasites of olive baboons (Papio anubis) in human settlement areas of Mole National Park, Ghana. J. Parasitol. 98, 885–8. https://doi.org/10.1645/GE-2976.1</w:t>
      </w:r>
    </w:p>
    <w:p w14:paraId="171438C7"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Setchell, J.M., Bedjabaga, I. Ben, Goossens, B., Reed, P., Wickings, E.J., Knapp, L.A., 2007. Parasite prevalence, abundance, and diversity in a semi-free-ranging colony of Mandrillus sphinx. Int. J. Primatol. 28, 1345–1362. https://doi.org/10.1007/s10764-007-9225-6</w:t>
      </w:r>
    </w:p>
    <w:p w14:paraId="7DD2E808"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Snaith, T. V., Chapman, C.A., Rothman, J.M., Wasserman, M.D., 2008. Bigger groups have fewer parasites and similar cortisol levels: A multi-group analysis in red colobus monkeys. Am. J. Primatol. 70, 1072–1080. https://doi.org/10.1002/ajp.20601</w:t>
      </w:r>
    </w:p>
    <w:p w14:paraId="1F1C6E86"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Springer, A., Kappeler, P.M., 2016. Intestinal parasite communities of six sympatric lemur species at Kirindy Forest, Madagascar. Primate Biol. 3, 51–63. https://doi.org/10.5194/pb-3-51-2016</w:t>
      </w:r>
    </w:p>
    <w:p w14:paraId="20C8C8A6"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Stuart, M.D., Greenspan, L.L., Glander, K.E., Clarke, M.R., 1990. A coprological survey of parasites of wild mantled howling monkeys, Alouatta palliata palliata. J. Wildl. Dis. 26, 547–549. https://doi.org/10.7589/0090-3558-26.4.547</w:t>
      </w:r>
    </w:p>
    <w:p w14:paraId="51C64419" w14:textId="77777777" w:rsidR="00D46733" w:rsidRPr="00D46733" w:rsidRDefault="00D46733" w:rsidP="00D46733">
      <w:pPr>
        <w:widowControl w:val="0"/>
        <w:autoSpaceDE w:val="0"/>
        <w:autoSpaceDN w:val="0"/>
        <w:adjustRightInd w:val="0"/>
        <w:spacing w:line="360" w:lineRule="auto"/>
        <w:ind w:left="480" w:hanging="480"/>
        <w:rPr>
          <w:rFonts w:ascii="Arial" w:hAnsi="Arial" w:cs="Arial"/>
          <w:noProof/>
          <w:sz w:val="22"/>
        </w:rPr>
      </w:pPr>
      <w:r w:rsidRPr="00D46733">
        <w:rPr>
          <w:rFonts w:ascii="Arial" w:hAnsi="Arial" w:cs="Arial"/>
          <w:noProof/>
          <w:sz w:val="22"/>
        </w:rPr>
        <w:t>Trejo-Macías, G., Estrada, A., Mosqueda Cabrera, M.Á., 2007. Survey of helminth parasites in populations of Alouatta palliata mexicana and A. pigra in continuous and in fragmented habitat in southern Mexico. Int. J. Primatol. 28, 931–945. https://doi.org/10.1007/s10764-007-9137-5</w:t>
      </w:r>
    </w:p>
    <w:p w14:paraId="1DFE5908" w14:textId="72353066" w:rsidR="00DA0A2D" w:rsidRDefault="00DA0A2D" w:rsidP="00DA2C7D">
      <w:pPr>
        <w:widowControl w:val="0"/>
        <w:autoSpaceDE w:val="0"/>
        <w:autoSpaceDN w:val="0"/>
        <w:adjustRightInd w:val="0"/>
        <w:spacing w:line="360" w:lineRule="auto"/>
        <w:ind w:left="480" w:hanging="480"/>
        <w:rPr>
          <w:rFonts w:ascii="Arial" w:hAnsi="Arial" w:cs="Arial"/>
          <w:b/>
          <w:bCs/>
          <w:sz w:val="22"/>
          <w:szCs w:val="22"/>
        </w:rPr>
      </w:pPr>
      <w:r>
        <w:rPr>
          <w:rFonts w:ascii="Arial" w:hAnsi="Arial" w:cs="Arial"/>
          <w:b/>
          <w:bCs/>
          <w:sz w:val="22"/>
          <w:szCs w:val="22"/>
        </w:rPr>
        <w:fldChar w:fldCharType="end"/>
      </w:r>
    </w:p>
    <w:p w14:paraId="6C929A4B" w14:textId="77777777" w:rsidR="00C75DD1" w:rsidRDefault="00C75DD1" w:rsidP="00846E44">
      <w:pPr>
        <w:spacing w:line="360" w:lineRule="auto"/>
        <w:rPr>
          <w:rFonts w:ascii="Arial" w:hAnsi="Arial" w:cs="Arial"/>
          <w:b/>
          <w:bCs/>
          <w:sz w:val="22"/>
          <w:szCs w:val="22"/>
        </w:rPr>
      </w:pPr>
    </w:p>
    <w:p w14:paraId="18889712" w14:textId="77777777" w:rsidR="00736BB3" w:rsidRDefault="00736BB3" w:rsidP="00846E44">
      <w:pPr>
        <w:spacing w:line="360" w:lineRule="auto"/>
        <w:rPr>
          <w:rFonts w:ascii="Arial" w:hAnsi="Arial" w:cs="Arial"/>
          <w:b/>
          <w:bCs/>
          <w:sz w:val="22"/>
          <w:szCs w:val="22"/>
        </w:rPr>
      </w:pPr>
    </w:p>
    <w:p w14:paraId="7329CDE0" w14:textId="77777777" w:rsidR="00D75055" w:rsidRDefault="00D75055" w:rsidP="00846E44">
      <w:pPr>
        <w:spacing w:line="360" w:lineRule="auto"/>
        <w:rPr>
          <w:rFonts w:ascii="Arial" w:hAnsi="Arial" w:cs="Arial"/>
          <w:b/>
          <w:bCs/>
          <w:sz w:val="22"/>
          <w:szCs w:val="22"/>
        </w:rPr>
      </w:pPr>
    </w:p>
    <w:p w14:paraId="01F4698B" w14:textId="77777777" w:rsidR="00253ED0" w:rsidRDefault="00253ED0" w:rsidP="00846E44">
      <w:pPr>
        <w:spacing w:line="360" w:lineRule="auto"/>
        <w:rPr>
          <w:rFonts w:ascii="Arial" w:hAnsi="Arial" w:cs="Arial"/>
          <w:b/>
          <w:bCs/>
          <w:sz w:val="22"/>
          <w:szCs w:val="22"/>
        </w:rPr>
      </w:pPr>
    </w:p>
    <w:p w14:paraId="439A3ACC" w14:textId="3F1EF4B3" w:rsidR="00AB410C" w:rsidRPr="008131C9" w:rsidRDefault="00AB410C" w:rsidP="00CC7F39">
      <w:pPr>
        <w:widowControl w:val="0"/>
        <w:autoSpaceDE w:val="0"/>
        <w:autoSpaceDN w:val="0"/>
        <w:adjustRightInd w:val="0"/>
        <w:spacing w:line="360" w:lineRule="auto"/>
        <w:rPr>
          <w:rFonts w:ascii="Arial" w:hAnsi="Arial" w:cs="Arial"/>
          <w:b/>
          <w:bCs/>
          <w:sz w:val="22"/>
          <w:szCs w:val="22"/>
        </w:rPr>
      </w:pPr>
    </w:p>
    <w:sectPr w:rsidR="00AB410C" w:rsidRPr="008131C9" w:rsidSect="00361816">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A4615" w14:textId="77777777" w:rsidR="00C34311" w:rsidRDefault="00C34311">
      <w:r>
        <w:separator/>
      </w:r>
    </w:p>
  </w:endnote>
  <w:endnote w:type="continuationSeparator" w:id="0">
    <w:p w14:paraId="6304A5AD" w14:textId="77777777" w:rsidR="00C34311" w:rsidRDefault="00C3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2D9D5" w14:textId="77777777" w:rsidR="00770CD7" w:rsidRDefault="00770CD7" w:rsidP="006A35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4B8EAD" w14:textId="77777777" w:rsidR="00770CD7" w:rsidRDefault="00770CD7" w:rsidP="006A35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847AE" w14:textId="77777777" w:rsidR="00770CD7" w:rsidRDefault="00770CD7" w:rsidP="006A35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A5E">
      <w:rPr>
        <w:rStyle w:val="PageNumber"/>
        <w:noProof/>
      </w:rPr>
      <w:t>7</w:t>
    </w:r>
    <w:r>
      <w:rPr>
        <w:rStyle w:val="PageNumber"/>
      </w:rPr>
      <w:fldChar w:fldCharType="end"/>
    </w:r>
  </w:p>
  <w:p w14:paraId="6262BF77" w14:textId="77777777" w:rsidR="00770CD7" w:rsidRDefault="00770CD7" w:rsidP="006A35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B4BE2" w14:textId="77777777" w:rsidR="00C34311" w:rsidRDefault="00C34311">
      <w:r>
        <w:separator/>
      </w:r>
    </w:p>
  </w:footnote>
  <w:footnote w:type="continuationSeparator" w:id="0">
    <w:p w14:paraId="131A5792" w14:textId="77777777" w:rsidR="00C34311" w:rsidRDefault="00C34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A220C"/>
    <w:multiLevelType w:val="hybridMultilevel"/>
    <w:tmpl w:val="BDF6342C"/>
    <w:lvl w:ilvl="0" w:tplc="14FC5F20">
      <w:start w:val="1"/>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D7C7F"/>
    <w:multiLevelType w:val="hybridMultilevel"/>
    <w:tmpl w:val="EAE4E606"/>
    <w:lvl w:ilvl="0" w:tplc="AD82D2A6">
      <w:start w:val="1"/>
      <w:numFmt w:val="lowerRoman"/>
      <w:lvlText w:val="%1)"/>
      <w:lvlJc w:val="left"/>
      <w:pPr>
        <w:ind w:left="1100" w:hanging="72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4A875503"/>
    <w:multiLevelType w:val="hybridMultilevel"/>
    <w:tmpl w:val="073CDE8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EA"/>
    <w:rsid w:val="0000157E"/>
    <w:rsid w:val="00005DF9"/>
    <w:rsid w:val="000111B0"/>
    <w:rsid w:val="000112B6"/>
    <w:rsid w:val="00013D0A"/>
    <w:rsid w:val="00015070"/>
    <w:rsid w:val="00015C16"/>
    <w:rsid w:val="000214E8"/>
    <w:rsid w:val="0004387A"/>
    <w:rsid w:val="0005360C"/>
    <w:rsid w:val="000573A0"/>
    <w:rsid w:val="0006116C"/>
    <w:rsid w:val="0006190B"/>
    <w:rsid w:val="000627E6"/>
    <w:rsid w:val="0006783C"/>
    <w:rsid w:val="00075AAB"/>
    <w:rsid w:val="0007706A"/>
    <w:rsid w:val="000914E3"/>
    <w:rsid w:val="0009610D"/>
    <w:rsid w:val="00097AE5"/>
    <w:rsid w:val="000A3828"/>
    <w:rsid w:val="000B0B32"/>
    <w:rsid w:val="000B19EF"/>
    <w:rsid w:val="000B3596"/>
    <w:rsid w:val="000B60C1"/>
    <w:rsid w:val="000C7A95"/>
    <w:rsid w:val="000F0B88"/>
    <w:rsid w:val="000F3AD3"/>
    <w:rsid w:val="000F483A"/>
    <w:rsid w:val="00102F75"/>
    <w:rsid w:val="0010302B"/>
    <w:rsid w:val="00106187"/>
    <w:rsid w:val="001062EC"/>
    <w:rsid w:val="001171F6"/>
    <w:rsid w:val="00122CCF"/>
    <w:rsid w:val="00135FB4"/>
    <w:rsid w:val="0014681D"/>
    <w:rsid w:val="00146F59"/>
    <w:rsid w:val="00154A57"/>
    <w:rsid w:val="001567FE"/>
    <w:rsid w:val="00164330"/>
    <w:rsid w:val="001773FF"/>
    <w:rsid w:val="00177A90"/>
    <w:rsid w:val="00177BD5"/>
    <w:rsid w:val="00190F4F"/>
    <w:rsid w:val="00194772"/>
    <w:rsid w:val="00196143"/>
    <w:rsid w:val="0019757A"/>
    <w:rsid w:val="001A3782"/>
    <w:rsid w:val="001A423A"/>
    <w:rsid w:val="001A6449"/>
    <w:rsid w:val="001A6830"/>
    <w:rsid w:val="001A70B8"/>
    <w:rsid w:val="001B1758"/>
    <w:rsid w:val="001B1FA9"/>
    <w:rsid w:val="001B3449"/>
    <w:rsid w:val="001C1121"/>
    <w:rsid w:val="001C12C3"/>
    <w:rsid w:val="001C2584"/>
    <w:rsid w:val="001D1390"/>
    <w:rsid w:val="001D331A"/>
    <w:rsid w:val="001D71AB"/>
    <w:rsid w:val="00205692"/>
    <w:rsid w:val="00205EDF"/>
    <w:rsid w:val="0021673C"/>
    <w:rsid w:val="002232BD"/>
    <w:rsid w:val="00227E57"/>
    <w:rsid w:val="00233EDC"/>
    <w:rsid w:val="00246AC7"/>
    <w:rsid w:val="002479E2"/>
    <w:rsid w:val="00253ED0"/>
    <w:rsid w:val="00263122"/>
    <w:rsid w:val="0026706C"/>
    <w:rsid w:val="002674FF"/>
    <w:rsid w:val="00274784"/>
    <w:rsid w:val="002748D1"/>
    <w:rsid w:val="0027677D"/>
    <w:rsid w:val="002837EA"/>
    <w:rsid w:val="00290FD1"/>
    <w:rsid w:val="00296046"/>
    <w:rsid w:val="002A0615"/>
    <w:rsid w:val="002A326C"/>
    <w:rsid w:val="002B074D"/>
    <w:rsid w:val="002C5D4B"/>
    <w:rsid w:val="002D109D"/>
    <w:rsid w:val="002D1701"/>
    <w:rsid w:val="002D2C9C"/>
    <w:rsid w:val="002D4BC9"/>
    <w:rsid w:val="002D4D1C"/>
    <w:rsid w:val="002D54AF"/>
    <w:rsid w:val="002D601F"/>
    <w:rsid w:val="002E6389"/>
    <w:rsid w:val="002E6412"/>
    <w:rsid w:val="002E6EA8"/>
    <w:rsid w:val="002E711D"/>
    <w:rsid w:val="003225A6"/>
    <w:rsid w:val="00323D61"/>
    <w:rsid w:val="00333CE3"/>
    <w:rsid w:val="00361816"/>
    <w:rsid w:val="003622E1"/>
    <w:rsid w:val="00363368"/>
    <w:rsid w:val="003638BA"/>
    <w:rsid w:val="00364C37"/>
    <w:rsid w:val="00365F66"/>
    <w:rsid w:val="00370770"/>
    <w:rsid w:val="00371017"/>
    <w:rsid w:val="003724EB"/>
    <w:rsid w:val="00386051"/>
    <w:rsid w:val="00391026"/>
    <w:rsid w:val="003A2733"/>
    <w:rsid w:val="003A3D83"/>
    <w:rsid w:val="003C1EBB"/>
    <w:rsid w:val="003C2A4E"/>
    <w:rsid w:val="003C52D5"/>
    <w:rsid w:val="003D4A61"/>
    <w:rsid w:val="003D56A1"/>
    <w:rsid w:val="003D6E78"/>
    <w:rsid w:val="003E4714"/>
    <w:rsid w:val="003E79C6"/>
    <w:rsid w:val="003F03FE"/>
    <w:rsid w:val="00400CF1"/>
    <w:rsid w:val="0040683A"/>
    <w:rsid w:val="00407C4F"/>
    <w:rsid w:val="00411AE5"/>
    <w:rsid w:val="00414EC2"/>
    <w:rsid w:val="00423273"/>
    <w:rsid w:val="00431EE5"/>
    <w:rsid w:val="00435C43"/>
    <w:rsid w:val="00440641"/>
    <w:rsid w:val="00444776"/>
    <w:rsid w:val="00445A6A"/>
    <w:rsid w:val="00452357"/>
    <w:rsid w:val="00454DCF"/>
    <w:rsid w:val="00455EA6"/>
    <w:rsid w:val="0046271B"/>
    <w:rsid w:val="00462C6E"/>
    <w:rsid w:val="00463A9D"/>
    <w:rsid w:val="004725D6"/>
    <w:rsid w:val="00482678"/>
    <w:rsid w:val="00497A32"/>
    <w:rsid w:val="004A53AF"/>
    <w:rsid w:val="004B21D2"/>
    <w:rsid w:val="004B4C7F"/>
    <w:rsid w:val="004B7AA0"/>
    <w:rsid w:val="004C462F"/>
    <w:rsid w:val="004C5480"/>
    <w:rsid w:val="004D5A6D"/>
    <w:rsid w:val="004D6239"/>
    <w:rsid w:val="004E2448"/>
    <w:rsid w:val="004E3667"/>
    <w:rsid w:val="004F2A5C"/>
    <w:rsid w:val="0050060E"/>
    <w:rsid w:val="00504F5B"/>
    <w:rsid w:val="00507CBF"/>
    <w:rsid w:val="00511CB4"/>
    <w:rsid w:val="00522869"/>
    <w:rsid w:val="005231C9"/>
    <w:rsid w:val="0052709C"/>
    <w:rsid w:val="00533BD1"/>
    <w:rsid w:val="0054785F"/>
    <w:rsid w:val="00547A26"/>
    <w:rsid w:val="0055157D"/>
    <w:rsid w:val="00552297"/>
    <w:rsid w:val="0056698B"/>
    <w:rsid w:val="00570AA6"/>
    <w:rsid w:val="005779DB"/>
    <w:rsid w:val="0059030B"/>
    <w:rsid w:val="005A39F7"/>
    <w:rsid w:val="005C0DFF"/>
    <w:rsid w:val="005C3E1A"/>
    <w:rsid w:val="005C3F7D"/>
    <w:rsid w:val="005C40E9"/>
    <w:rsid w:val="005C46A9"/>
    <w:rsid w:val="005C502D"/>
    <w:rsid w:val="005D0B14"/>
    <w:rsid w:val="005E12BE"/>
    <w:rsid w:val="005E2A20"/>
    <w:rsid w:val="005E5769"/>
    <w:rsid w:val="0060024A"/>
    <w:rsid w:val="00600403"/>
    <w:rsid w:val="00611265"/>
    <w:rsid w:val="006117E2"/>
    <w:rsid w:val="00616AD6"/>
    <w:rsid w:val="00625D22"/>
    <w:rsid w:val="00637121"/>
    <w:rsid w:val="006421F8"/>
    <w:rsid w:val="0064499B"/>
    <w:rsid w:val="00651066"/>
    <w:rsid w:val="00667D75"/>
    <w:rsid w:val="006716B7"/>
    <w:rsid w:val="00675FBC"/>
    <w:rsid w:val="00682FFE"/>
    <w:rsid w:val="00684C30"/>
    <w:rsid w:val="00693E73"/>
    <w:rsid w:val="006A3572"/>
    <w:rsid w:val="006A40F1"/>
    <w:rsid w:val="006B300C"/>
    <w:rsid w:val="006B3997"/>
    <w:rsid w:val="006C5925"/>
    <w:rsid w:val="006C59CF"/>
    <w:rsid w:val="006D2BF7"/>
    <w:rsid w:val="006D5E8F"/>
    <w:rsid w:val="006E791D"/>
    <w:rsid w:val="006F01A1"/>
    <w:rsid w:val="006F15A8"/>
    <w:rsid w:val="006F1869"/>
    <w:rsid w:val="006F5ECC"/>
    <w:rsid w:val="006F7A72"/>
    <w:rsid w:val="00713F99"/>
    <w:rsid w:val="007275CB"/>
    <w:rsid w:val="00731FBB"/>
    <w:rsid w:val="00736BB3"/>
    <w:rsid w:val="00737724"/>
    <w:rsid w:val="00741E65"/>
    <w:rsid w:val="007463EF"/>
    <w:rsid w:val="00754395"/>
    <w:rsid w:val="00754D9D"/>
    <w:rsid w:val="00767E2A"/>
    <w:rsid w:val="00770CD7"/>
    <w:rsid w:val="00771989"/>
    <w:rsid w:val="00785F69"/>
    <w:rsid w:val="0078706A"/>
    <w:rsid w:val="00792DEB"/>
    <w:rsid w:val="007957BE"/>
    <w:rsid w:val="007C356A"/>
    <w:rsid w:val="007D0371"/>
    <w:rsid w:val="007D5DEF"/>
    <w:rsid w:val="007E6D16"/>
    <w:rsid w:val="00803B86"/>
    <w:rsid w:val="0080479D"/>
    <w:rsid w:val="00811A5F"/>
    <w:rsid w:val="008131C9"/>
    <w:rsid w:val="00815149"/>
    <w:rsid w:val="00816803"/>
    <w:rsid w:val="00820D0E"/>
    <w:rsid w:val="008305F3"/>
    <w:rsid w:val="008331C9"/>
    <w:rsid w:val="0083614C"/>
    <w:rsid w:val="00846E44"/>
    <w:rsid w:val="00851AAD"/>
    <w:rsid w:val="00861532"/>
    <w:rsid w:val="0086526D"/>
    <w:rsid w:val="00874FF8"/>
    <w:rsid w:val="0087566C"/>
    <w:rsid w:val="00876E93"/>
    <w:rsid w:val="00877512"/>
    <w:rsid w:val="00880FC0"/>
    <w:rsid w:val="00892EF2"/>
    <w:rsid w:val="0089770B"/>
    <w:rsid w:val="008A049F"/>
    <w:rsid w:val="008A47BB"/>
    <w:rsid w:val="008A7B8C"/>
    <w:rsid w:val="008C2565"/>
    <w:rsid w:val="008C77D6"/>
    <w:rsid w:val="008D0335"/>
    <w:rsid w:val="008D18FB"/>
    <w:rsid w:val="008D3569"/>
    <w:rsid w:val="008E1FA9"/>
    <w:rsid w:val="008F233B"/>
    <w:rsid w:val="008F2410"/>
    <w:rsid w:val="0091163B"/>
    <w:rsid w:val="00914139"/>
    <w:rsid w:val="00915AE8"/>
    <w:rsid w:val="009211A2"/>
    <w:rsid w:val="00922072"/>
    <w:rsid w:val="0092550A"/>
    <w:rsid w:val="00932BCE"/>
    <w:rsid w:val="009441F7"/>
    <w:rsid w:val="00944E3E"/>
    <w:rsid w:val="00944ECE"/>
    <w:rsid w:val="009557CF"/>
    <w:rsid w:val="00957E55"/>
    <w:rsid w:val="00960D18"/>
    <w:rsid w:val="00963306"/>
    <w:rsid w:val="00964D8E"/>
    <w:rsid w:val="009714EF"/>
    <w:rsid w:val="00974401"/>
    <w:rsid w:val="00975556"/>
    <w:rsid w:val="009757B7"/>
    <w:rsid w:val="009810AC"/>
    <w:rsid w:val="009853B3"/>
    <w:rsid w:val="009939D7"/>
    <w:rsid w:val="00994A5E"/>
    <w:rsid w:val="00997F75"/>
    <w:rsid w:val="009B388B"/>
    <w:rsid w:val="009D0402"/>
    <w:rsid w:val="009D4583"/>
    <w:rsid w:val="009E19D1"/>
    <w:rsid w:val="009E3781"/>
    <w:rsid w:val="009E6225"/>
    <w:rsid w:val="009F70BE"/>
    <w:rsid w:val="00A02D2A"/>
    <w:rsid w:val="00A04757"/>
    <w:rsid w:val="00A1704E"/>
    <w:rsid w:val="00A378CF"/>
    <w:rsid w:val="00A40486"/>
    <w:rsid w:val="00A44484"/>
    <w:rsid w:val="00A512E6"/>
    <w:rsid w:val="00A51A0B"/>
    <w:rsid w:val="00A55070"/>
    <w:rsid w:val="00A565CA"/>
    <w:rsid w:val="00A608E8"/>
    <w:rsid w:val="00A61A1B"/>
    <w:rsid w:val="00A652EC"/>
    <w:rsid w:val="00A66880"/>
    <w:rsid w:val="00A67D48"/>
    <w:rsid w:val="00A70ABC"/>
    <w:rsid w:val="00A72AF3"/>
    <w:rsid w:val="00A824FA"/>
    <w:rsid w:val="00A86EFA"/>
    <w:rsid w:val="00A9465F"/>
    <w:rsid w:val="00A95B20"/>
    <w:rsid w:val="00AA5679"/>
    <w:rsid w:val="00AB32D9"/>
    <w:rsid w:val="00AB410C"/>
    <w:rsid w:val="00AC44AF"/>
    <w:rsid w:val="00AE513B"/>
    <w:rsid w:val="00AE7CFE"/>
    <w:rsid w:val="00B15886"/>
    <w:rsid w:val="00B326DE"/>
    <w:rsid w:val="00B34EAB"/>
    <w:rsid w:val="00B560EE"/>
    <w:rsid w:val="00B7380D"/>
    <w:rsid w:val="00B777B0"/>
    <w:rsid w:val="00B778FD"/>
    <w:rsid w:val="00B81EC3"/>
    <w:rsid w:val="00B91DA5"/>
    <w:rsid w:val="00B91E57"/>
    <w:rsid w:val="00BA1C28"/>
    <w:rsid w:val="00BB5BF5"/>
    <w:rsid w:val="00BB63DB"/>
    <w:rsid w:val="00BD4785"/>
    <w:rsid w:val="00BD7776"/>
    <w:rsid w:val="00C003DD"/>
    <w:rsid w:val="00C224CE"/>
    <w:rsid w:val="00C24CD3"/>
    <w:rsid w:val="00C27165"/>
    <w:rsid w:val="00C34311"/>
    <w:rsid w:val="00C35A6D"/>
    <w:rsid w:val="00C37A0E"/>
    <w:rsid w:val="00C51AF7"/>
    <w:rsid w:val="00C571C2"/>
    <w:rsid w:val="00C572B3"/>
    <w:rsid w:val="00C5739A"/>
    <w:rsid w:val="00C61CD3"/>
    <w:rsid w:val="00C6367C"/>
    <w:rsid w:val="00C75DD1"/>
    <w:rsid w:val="00C822E8"/>
    <w:rsid w:val="00C834A5"/>
    <w:rsid w:val="00C93B63"/>
    <w:rsid w:val="00CA6C25"/>
    <w:rsid w:val="00CB162E"/>
    <w:rsid w:val="00CB1BA0"/>
    <w:rsid w:val="00CB307B"/>
    <w:rsid w:val="00CB6730"/>
    <w:rsid w:val="00CC4EE2"/>
    <w:rsid w:val="00CC7F39"/>
    <w:rsid w:val="00CD11EA"/>
    <w:rsid w:val="00CD266F"/>
    <w:rsid w:val="00CD49E7"/>
    <w:rsid w:val="00CD79D1"/>
    <w:rsid w:val="00CD7C80"/>
    <w:rsid w:val="00CF0180"/>
    <w:rsid w:val="00CF107D"/>
    <w:rsid w:val="00CF56C2"/>
    <w:rsid w:val="00CF5E79"/>
    <w:rsid w:val="00CF7125"/>
    <w:rsid w:val="00D01C7B"/>
    <w:rsid w:val="00D11600"/>
    <w:rsid w:val="00D14CB4"/>
    <w:rsid w:val="00D154EE"/>
    <w:rsid w:val="00D15789"/>
    <w:rsid w:val="00D1744B"/>
    <w:rsid w:val="00D204FD"/>
    <w:rsid w:val="00D219C8"/>
    <w:rsid w:val="00D2274E"/>
    <w:rsid w:val="00D2556B"/>
    <w:rsid w:val="00D256B4"/>
    <w:rsid w:val="00D265B9"/>
    <w:rsid w:val="00D273E6"/>
    <w:rsid w:val="00D333BF"/>
    <w:rsid w:val="00D36485"/>
    <w:rsid w:val="00D37C88"/>
    <w:rsid w:val="00D46733"/>
    <w:rsid w:val="00D54206"/>
    <w:rsid w:val="00D6234F"/>
    <w:rsid w:val="00D626D2"/>
    <w:rsid w:val="00D73A04"/>
    <w:rsid w:val="00D75055"/>
    <w:rsid w:val="00D775AA"/>
    <w:rsid w:val="00D8409D"/>
    <w:rsid w:val="00D91D06"/>
    <w:rsid w:val="00D9326C"/>
    <w:rsid w:val="00D9388D"/>
    <w:rsid w:val="00D961F9"/>
    <w:rsid w:val="00DA0A2D"/>
    <w:rsid w:val="00DA2C7D"/>
    <w:rsid w:val="00DA45B5"/>
    <w:rsid w:val="00DB082C"/>
    <w:rsid w:val="00DB3940"/>
    <w:rsid w:val="00DC1B30"/>
    <w:rsid w:val="00DC3BB2"/>
    <w:rsid w:val="00DD39C1"/>
    <w:rsid w:val="00DE52C0"/>
    <w:rsid w:val="00DF1426"/>
    <w:rsid w:val="00E0308D"/>
    <w:rsid w:val="00E05872"/>
    <w:rsid w:val="00E14262"/>
    <w:rsid w:val="00E3292D"/>
    <w:rsid w:val="00E40055"/>
    <w:rsid w:val="00E40E73"/>
    <w:rsid w:val="00E4472D"/>
    <w:rsid w:val="00E44CBD"/>
    <w:rsid w:val="00E47CCA"/>
    <w:rsid w:val="00E66CAD"/>
    <w:rsid w:val="00E75609"/>
    <w:rsid w:val="00E7717D"/>
    <w:rsid w:val="00E9224E"/>
    <w:rsid w:val="00E9528A"/>
    <w:rsid w:val="00EA0A5B"/>
    <w:rsid w:val="00EA3B79"/>
    <w:rsid w:val="00EB1DF0"/>
    <w:rsid w:val="00EB4A37"/>
    <w:rsid w:val="00EC0E6A"/>
    <w:rsid w:val="00EC1044"/>
    <w:rsid w:val="00ED0232"/>
    <w:rsid w:val="00EE4AB4"/>
    <w:rsid w:val="00EF2AC3"/>
    <w:rsid w:val="00F007AE"/>
    <w:rsid w:val="00F12EE0"/>
    <w:rsid w:val="00F204CE"/>
    <w:rsid w:val="00F23FD9"/>
    <w:rsid w:val="00F37DE6"/>
    <w:rsid w:val="00F64721"/>
    <w:rsid w:val="00F711ED"/>
    <w:rsid w:val="00F71E5E"/>
    <w:rsid w:val="00F71ED2"/>
    <w:rsid w:val="00F74A27"/>
    <w:rsid w:val="00F7532F"/>
    <w:rsid w:val="00F864C4"/>
    <w:rsid w:val="00F907EA"/>
    <w:rsid w:val="00F94CB8"/>
    <w:rsid w:val="00FA3587"/>
    <w:rsid w:val="00FA460A"/>
    <w:rsid w:val="00FA5EDD"/>
    <w:rsid w:val="00FB0681"/>
    <w:rsid w:val="00FB3CED"/>
    <w:rsid w:val="00FB7D7C"/>
    <w:rsid w:val="00FB7DA4"/>
    <w:rsid w:val="00FE4C7F"/>
    <w:rsid w:val="00FF6E82"/>
    <w:rsid w:val="00FF74DA"/>
  </w:rsids>
  <m:mathPr>
    <m:mathFont m:val="Cambria Math"/>
    <m:brkBin m:val="before"/>
    <m:brkBinSub m:val="--"/>
    <m:smallFrac m:val="0"/>
    <m:dispDef/>
    <m:lMargin m:val="0"/>
    <m:rMargin m:val="0"/>
    <m:defJc m:val="centerGroup"/>
    <m:wrapIndent m:val="1440"/>
    <m:intLim m:val="subSup"/>
    <m:naryLim m:val="undOvr"/>
  </m:mathPr>
  <w:themeFontLang w:val="en-H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957E3E"/>
  <w14:defaultImageDpi w14:val="300"/>
  <w15:docId w15:val="{18A6449C-437F-0B4D-891C-58378D84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HK"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5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04757"/>
    <w:pPr>
      <w:tabs>
        <w:tab w:val="center" w:pos="4680"/>
        <w:tab w:val="right" w:pos="9360"/>
      </w:tabs>
    </w:pPr>
  </w:style>
  <w:style w:type="character" w:customStyle="1" w:styleId="FooterChar">
    <w:name w:val="Footer Char"/>
    <w:basedOn w:val="DefaultParagraphFont"/>
    <w:link w:val="Footer"/>
    <w:uiPriority w:val="99"/>
    <w:rsid w:val="00A04757"/>
  </w:style>
  <w:style w:type="character" w:styleId="PageNumber">
    <w:name w:val="page number"/>
    <w:basedOn w:val="DefaultParagraphFont"/>
    <w:uiPriority w:val="99"/>
    <w:semiHidden/>
    <w:unhideWhenUsed/>
    <w:rsid w:val="00A04757"/>
  </w:style>
  <w:style w:type="character" w:styleId="CommentReference">
    <w:name w:val="annotation reference"/>
    <w:basedOn w:val="DefaultParagraphFont"/>
    <w:uiPriority w:val="99"/>
    <w:semiHidden/>
    <w:unhideWhenUsed/>
    <w:rsid w:val="00D9326C"/>
    <w:rPr>
      <w:sz w:val="18"/>
      <w:szCs w:val="18"/>
    </w:rPr>
  </w:style>
  <w:style w:type="paragraph" w:styleId="CommentText">
    <w:name w:val="annotation text"/>
    <w:basedOn w:val="Normal"/>
    <w:link w:val="CommentTextChar"/>
    <w:uiPriority w:val="99"/>
    <w:unhideWhenUsed/>
    <w:rsid w:val="00D9326C"/>
  </w:style>
  <w:style w:type="character" w:customStyle="1" w:styleId="CommentTextChar">
    <w:name w:val="Comment Text Char"/>
    <w:basedOn w:val="DefaultParagraphFont"/>
    <w:link w:val="CommentText"/>
    <w:uiPriority w:val="99"/>
    <w:rsid w:val="00D9326C"/>
  </w:style>
  <w:style w:type="paragraph" w:styleId="CommentSubject">
    <w:name w:val="annotation subject"/>
    <w:basedOn w:val="CommentText"/>
    <w:next w:val="CommentText"/>
    <w:link w:val="CommentSubjectChar"/>
    <w:uiPriority w:val="99"/>
    <w:semiHidden/>
    <w:unhideWhenUsed/>
    <w:rsid w:val="00D9326C"/>
    <w:rPr>
      <w:b/>
      <w:bCs/>
      <w:sz w:val="20"/>
      <w:szCs w:val="20"/>
    </w:rPr>
  </w:style>
  <w:style w:type="character" w:customStyle="1" w:styleId="CommentSubjectChar">
    <w:name w:val="Comment Subject Char"/>
    <w:basedOn w:val="CommentTextChar"/>
    <w:link w:val="CommentSubject"/>
    <w:uiPriority w:val="99"/>
    <w:semiHidden/>
    <w:rsid w:val="00D9326C"/>
    <w:rPr>
      <w:b/>
      <w:bCs/>
      <w:sz w:val="20"/>
      <w:szCs w:val="20"/>
    </w:rPr>
  </w:style>
  <w:style w:type="paragraph" w:styleId="BalloonText">
    <w:name w:val="Balloon Text"/>
    <w:basedOn w:val="Normal"/>
    <w:link w:val="BalloonTextChar"/>
    <w:uiPriority w:val="99"/>
    <w:semiHidden/>
    <w:unhideWhenUsed/>
    <w:rsid w:val="00D932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326C"/>
    <w:rPr>
      <w:rFonts w:ascii="Times New Roman" w:hAnsi="Times New Roman" w:cs="Times New Roman"/>
      <w:sz w:val="18"/>
      <w:szCs w:val="18"/>
    </w:rPr>
  </w:style>
  <w:style w:type="paragraph" w:styleId="Header">
    <w:name w:val="header"/>
    <w:basedOn w:val="Normal"/>
    <w:link w:val="HeaderChar"/>
    <w:uiPriority w:val="99"/>
    <w:unhideWhenUsed/>
    <w:rsid w:val="00FA5EDD"/>
    <w:pPr>
      <w:tabs>
        <w:tab w:val="center" w:pos="4680"/>
        <w:tab w:val="right" w:pos="9360"/>
      </w:tabs>
    </w:pPr>
  </w:style>
  <w:style w:type="character" w:customStyle="1" w:styleId="HeaderChar">
    <w:name w:val="Header Char"/>
    <w:basedOn w:val="DefaultParagraphFont"/>
    <w:link w:val="Header"/>
    <w:uiPriority w:val="99"/>
    <w:rsid w:val="00FA5EDD"/>
  </w:style>
  <w:style w:type="character" w:styleId="LineNumber">
    <w:name w:val="line number"/>
    <w:basedOn w:val="DefaultParagraphFont"/>
    <w:uiPriority w:val="99"/>
    <w:semiHidden/>
    <w:unhideWhenUsed/>
    <w:rsid w:val="00846E44"/>
  </w:style>
  <w:style w:type="character" w:styleId="Hyperlink">
    <w:name w:val="Hyperlink"/>
    <w:uiPriority w:val="99"/>
    <w:unhideWhenUsed/>
    <w:rsid w:val="00851AAD"/>
    <w:rPr>
      <w:rFonts w:cs="Times New Roman"/>
      <w:color w:val="0000FF"/>
      <w:u w:val="single"/>
    </w:rPr>
  </w:style>
  <w:style w:type="character" w:customStyle="1" w:styleId="postal-code">
    <w:name w:val="postal-code"/>
    <w:rsid w:val="00851AAD"/>
    <w:rPr>
      <w:rFonts w:cs="Times New Roman"/>
    </w:rPr>
  </w:style>
  <w:style w:type="paragraph" w:styleId="Caption">
    <w:name w:val="caption"/>
    <w:basedOn w:val="Normal"/>
    <w:next w:val="Normal"/>
    <w:qFormat/>
    <w:rsid w:val="00164330"/>
    <w:pPr>
      <w:keepNext/>
      <w:spacing w:after="240"/>
      <w:ind w:firstLine="720"/>
      <w:contextualSpacing/>
      <w:jc w:val="center"/>
    </w:pPr>
    <w:rPr>
      <w:rFonts w:ascii="Palatino Linotype" w:eastAsia="Times New Roman" w:hAnsi="Palatino Linotype" w:cs="Times New Roman"/>
      <w:b/>
      <w:bCs/>
      <w:sz w:val="22"/>
      <w:lang w:val="en-US" w:eastAsia="en-US"/>
    </w:rPr>
  </w:style>
  <w:style w:type="paragraph" w:styleId="ListParagraph">
    <w:name w:val="List Paragraph"/>
    <w:basedOn w:val="Normal"/>
    <w:uiPriority w:val="34"/>
    <w:qFormat/>
    <w:rsid w:val="00164330"/>
    <w:pPr>
      <w:ind w:left="720"/>
      <w:contextualSpacing/>
    </w:pPr>
    <w:rPr>
      <w:rFonts w:ascii="Calibri" w:hAnsi="Calibri" w:cs="Times New Roman"/>
    </w:rPr>
  </w:style>
  <w:style w:type="table" w:customStyle="1" w:styleId="LightShading1">
    <w:name w:val="Light Shading1"/>
    <w:basedOn w:val="TableNormal"/>
    <w:uiPriority w:val="60"/>
    <w:rsid w:val="00D775AA"/>
    <w:rPr>
      <w:rFonts w:eastAsiaTheme="minorHAns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944ECE"/>
  </w:style>
  <w:style w:type="table" w:customStyle="1" w:styleId="LightShading2">
    <w:name w:val="Light Shading2"/>
    <w:basedOn w:val="TableNormal"/>
    <w:uiPriority w:val="60"/>
    <w:rsid w:val="00D1744B"/>
    <w:rPr>
      <w:rFonts w:eastAsiaTheme="minorHAns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859560">
      <w:bodyDiv w:val="1"/>
      <w:marLeft w:val="0"/>
      <w:marRight w:val="0"/>
      <w:marTop w:val="0"/>
      <w:marBottom w:val="0"/>
      <w:divBdr>
        <w:top w:val="none" w:sz="0" w:space="0" w:color="auto"/>
        <w:left w:val="none" w:sz="0" w:space="0" w:color="auto"/>
        <w:bottom w:val="none" w:sz="0" w:space="0" w:color="auto"/>
        <w:right w:val="none" w:sz="0" w:space="0" w:color="auto"/>
      </w:divBdr>
    </w:div>
    <w:div w:id="1072194109">
      <w:bodyDiv w:val="1"/>
      <w:marLeft w:val="0"/>
      <w:marRight w:val="0"/>
      <w:marTop w:val="0"/>
      <w:marBottom w:val="0"/>
      <w:divBdr>
        <w:top w:val="none" w:sz="0" w:space="0" w:color="auto"/>
        <w:left w:val="none" w:sz="0" w:space="0" w:color="auto"/>
        <w:bottom w:val="none" w:sz="0" w:space="0" w:color="auto"/>
        <w:right w:val="none" w:sz="0" w:space="0" w:color="auto"/>
      </w:divBdr>
    </w:div>
    <w:div w:id="1108352847">
      <w:bodyDiv w:val="1"/>
      <w:marLeft w:val="0"/>
      <w:marRight w:val="0"/>
      <w:marTop w:val="0"/>
      <w:marBottom w:val="0"/>
      <w:divBdr>
        <w:top w:val="none" w:sz="0" w:space="0" w:color="auto"/>
        <w:left w:val="none" w:sz="0" w:space="0" w:color="auto"/>
        <w:bottom w:val="none" w:sz="0" w:space="0" w:color="auto"/>
        <w:right w:val="none" w:sz="0" w:space="0" w:color="auto"/>
      </w:divBdr>
    </w:div>
    <w:div w:id="1627814291">
      <w:bodyDiv w:val="1"/>
      <w:marLeft w:val="0"/>
      <w:marRight w:val="0"/>
      <w:marTop w:val="0"/>
      <w:marBottom w:val="0"/>
      <w:divBdr>
        <w:top w:val="none" w:sz="0" w:space="0" w:color="auto"/>
        <w:left w:val="none" w:sz="0" w:space="0" w:color="auto"/>
        <w:bottom w:val="none" w:sz="0" w:space="0" w:color="auto"/>
        <w:right w:val="none" w:sz="0" w:space="0" w:color="auto"/>
      </w:divBdr>
    </w:div>
    <w:div w:id="182774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2526FE-F72F-F04D-83F3-1C9911CC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15064</Words>
  <Characters>85871</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Mercy Akinyi</cp:lastModifiedBy>
  <cp:revision>3</cp:revision>
  <dcterms:created xsi:type="dcterms:W3CDTF">2019-02-26T13:07:00Z</dcterms:created>
  <dcterms:modified xsi:type="dcterms:W3CDTF">2019-02-26T13:08:00Z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713506de-1f61-37f4-a6ee-21076be0b563</vt:lpwstr>
  </property>
  <property fmtid="{D5CDD505-2E9C-101B-9397-08002B2CF9AE}" pid="4" name="Mendeley Citation Style_1">
    <vt:lpwstr>http://www.zotero.org/styles/hormones-and-behavior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http://www.zotero.org/styles/hormones-and-behavior</vt:lpwstr>
  </property>
  <property fmtid="{D5CDD505-2E9C-101B-9397-08002B2CF9AE}" pid="16" name="Mendeley Recent Style Name 5_1">
    <vt:lpwstr>Hormones and Behavior</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